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CBB085" w14:textId="3F07AE19" w:rsidR="00596A92" w:rsidRPr="00037E36" w:rsidRDefault="00CB5A36" w:rsidP="00762846">
      <w:pPr>
        <w:tabs>
          <w:tab w:val="right" w:pos="9638"/>
        </w:tabs>
        <w:spacing w:after="0" w:line="240" w:lineRule="auto"/>
        <w:rPr>
          <w:rFonts w:asciiTheme="majorHAnsi" w:hAnsiTheme="majorHAnsi" w:cs="Times New Roman"/>
          <w:b/>
          <w:sz w:val="20"/>
          <w:szCs w:val="20"/>
        </w:rPr>
      </w:pPr>
      <w:r>
        <w:rPr>
          <w:rFonts w:asciiTheme="majorHAnsi" w:hAnsiTheme="majorHAnsi"/>
          <w:b/>
          <w:noProof/>
          <w:color w:val="000000" w:themeColor="text1"/>
          <w:lang w:val="en-US"/>
        </w:rPr>
        <mc:AlternateContent>
          <mc:Choice Requires="wps">
            <w:drawing>
              <wp:anchor distT="45720" distB="45720" distL="114300" distR="114300" simplePos="0" relativeHeight="251664384" behindDoc="1" locked="0" layoutInCell="1" allowOverlap="1" wp14:anchorId="3341DF22" wp14:editId="4769C06B">
                <wp:simplePos x="0" y="0"/>
                <wp:positionH relativeFrom="column">
                  <wp:posOffset>-60325</wp:posOffset>
                </wp:positionH>
                <wp:positionV relativeFrom="paragraph">
                  <wp:posOffset>-415290</wp:posOffset>
                </wp:positionV>
                <wp:extent cx="3187700" cy="509270"/>
                <wp:effectExtent l="0" t="0" r="0" b="0"/>
                <wp:wrapThrough wrapText="bothSides">
                  <wp:wrapPolygon edited="0">
                    <wp:start x="0" y="0"/>
                    <wp:lineTo x="0" y="21007"/>
                    <wp:lineTo x="21428" y="21007"/>
                    <wp:lineTo x="21428" y="0"/>
                    <wp:lineTo x="0" y="0"/>
                  </wp:wrapPolygon>
                </wp:wrapThrough>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0E5C9" w14:textId="77777777" w:rsidR="00E57E6B" w:rsidRDefault="002D5F27" w:rsidP="00E57E6B">
                            <w:pPr>
                              <w:spacing w:after="0" w:line="240" w:lineRule="auto"/>
                              <w:rPr>
                                <w:rFonts w:asciiTheme="majorHAnsi" w:hAnsiTheme="majorHAnsi" w:cs="Times New Roman"/>
                                <w:sz w:val="16"/>
                                <w:szCs w:val="16"/>
                              </w:rPr>
                            </w:pPr>
                            <w:r>
                              <w:rPr>
                                <w:rFonts w:asciiTheme="majorHAnsi" w:hAnsiTheme="majorHAnsi" w:cs="Times New Roman"/>
                                <w:sz w:val="16"/>
                                <w:szCs w:val="16"/>
                              </w:rPr>
                              <w:t xml:space="preserve">Erciyes </w:t>
                            </w:r>
                            <w:r w:rsidR="00E57E6B" w:rsidRPr="00750DD4">
                              <w:rPr>
                                <w:rFonts w:asciiTheme="majorHAnsi" w:hAnsiTheme="majorHAnsi" w:cs="Times New Roman"/>
                                <w:sz w:val="16"/>
                                <w:szCs w:val="16"/>
                              </w:rPr>
                              <w:t>Üniversitesi</w:t>
                            </w:r>
                          </w:p>
                          <w:p w14:paraId="76AC1C5E" w14:textId="77777777" w:rsidR="00E57E6B" w:rsidRDefault="00E57E6B" w:rsidP="00E57E6B">
                            <w:pPr>
                              <w:spacing w:after="0" w:line="240" w:lineRule="auto"/>
                              <w:rPr>
                                <w:rFonts w:asciiTheme="majorHAnsi" w:hAnsiTheme="majorHAnsi" w:cs="Times New Roman"/>
                                <w:sz w:val="16"/>
                                <w:szCs w:val="16"/>
                              </w:rPr>
                            </w:pPr>
                            <w:r w:rsidRPr="00750DD4">
                              <w:rPr>
                                <w:rFonts w:asciiTheme="majorHAnsi" w:hAnsiTheme="majorHAnsi" w:cs="Times New Roman"/>
                                <w:sz w:val="16"/>
                                <w:szCs w:val="16"/>
                              </w:rPr>
                              <w:t>Fen Bilimleri Enstitüsü Dergis</w:t>
                            </w:r>
                            <w:r>
                              <w:rPr>
                                <w:rFonts w:asciiTheme="majorHAnsi" w:hAnsiTheme="majorHAnsi" w:cs="Times New Roman"/>
                                <w:sz w:val="16"/>
                                <w:szCs w:val="16"/>
                              </w:rPr>
                              <w:t>i</w:t>
                            </w:r>
                          </w:p>
                          <w:p w14:paraId="43C945DF" w14:textId="728569E1" w:rsidR="00E57E6B" w:rsidRDefault="00E57E6B" w:rsidP="00E57E6B">
                            <w:pPr>
                              <w:spacing w:after="0" w:line="240" w:lineRule="auto"/>
                              <w:rPr>
                                <w:rFonts w:asciiTheme="majorHAnsi" w:hAnsiTheme="majorHAnsi" w:cs="Times New Roman"/>
                                <w:sz w:val="16"/>
                                <w:szCs w:val="16"/>
                              </w:rPr>
                            </w:pPr>
                            <w:r>
                              <w:rPr>
                                <w:rFonts w:asciiTheme="majorHAnsi" w:hAnsiTheme="majorHAnsi" w:cs="Times New Roman"/>
                                <w:sz w:val="16"/>
                                <w:szCs w:val="16"/>
                              </w:rPr>
                              <w:t xml:space="preserve">Cilt </w:t>
                            </w:r>
                            <w:r w:rsidR="002F3114">
                              <w:rPr>
                                <w:rFonts w:asciiTheme="majorHAnsi" w:hAnsiTheme="majorHAnsi" w:cs="Times New Roman"/>
                                <w:sz w:val="16"/>
                                <w:szCs w:val="16"/>
                              </w:rPr>
                              <w:t>34</w:t>
                            </w:r>
                            <w:r>
                              <w:rPr>
                                <w:rFonts w:asciiTheme="majorHAnsi" w:hAnsiTheme="majorHAnsi" w:cs="Times New Roman"/>
                                <w:sz w:val="16"/>
                                <w:szCs w:val="16"/>
                              </w:rPr>
                              <w:t>, Sayı</w:t>
                            </w:r>
                            <w:r w:rsidR="00560E24">
                              <w:rPr>
                                <w:rFonts w:asciiTheme="majorHAnsi" w:hAnsiTheme="majorHAnsi" w:cs="Times New Roman"/>
                                <w:sz w:val="16"/>
                                <w:szCs w:val="16"/>
                              </w:rPr>
                              <w:t xml:space="preserve"> </w:t>
                            </w:r>
                            <w:proofErr w:type="gramStart"/>
                            <w:r w:rsidR="002F3114">
                              <w:rPr>
                                <w:rFonts w:asciiTheme="majorHAnsi" w:hAnsiTheme="majorHAnsi" w:cs="Times New Roman"/>
                                <w:sz w:val="16"/>
                                <w:szCs w:val="16"/>
                              </w:rPr>
                              <w:t>2</w:t>
                            </w:r>
                            <w:r>
                              <w:rPr>
                                <w:rFonts w:asciiTheme="majorHAnsi" w:hAnsiTheme="majorHAnsi" w:cs="Times New Roman"/>
                                <w:sz w:val="16"/>
                                <w:szCs w:val="16"/>
                              </w:rPr>
                              <w:t xml:space="preserve"> ,</w:t>
                            </w:r>
                            <w:proofErr w:type="gramEnd"/>
                            <w:r>
                              <w:rPr>
                                <w:rFonts w:asciiTheme="majorHAnsi" w:hAnsiTheme="majorHAnsi" w:cs="Times New Roman"/>
                                <w:sz w:val="16"/>
                                <w:szCs w:val="16"/>
                              </w:rPr>
                              <w:t xml:space="preserve"> </w:t>
                            </w:r>
                            <w:r w:rsidR="00396217">
                              <w:rPr>
                                <w:rFonts w:asciiTheme="majorHAnsi" w:hAnsiTheme="majorHAnsi" w:cs="Times New Roman"/>
                                <w:sz w:val="16"/>
                                <w:szCs w:val="16"/>
                              </w:rPr>
                              <w:t xml:space="preserve"> </w:t>
                            </w:r>
                            <w:r w:rsidRPr="005C3CD2">
                              <w:rPr>
                                <w:rFonts w:asciiTheme="majorHAnsi" w:hAnsiTheme="majorHAnsi" w:cs="Times New Roman"/>
                                <w:sz w:val="16"/>
                                <w:szCs w:val="16"/>
                              </w:rPr>
                              <w:t>20</w:t>
                            </w:r>
                            <w:r w:rsidR="002F3114">
                              <w:rPr>
                                <w:rFonts w:asciiTheme="majorHAnsi" w:hAnsiTheme="majorHAnsi" w:cs="Times New Roman"/>
                                <w:sz w:val="16"/>
                                <w:szCs w:val="16"/>
                              </w:rPr>
                              <w:t>18</w:t>
                            </w:r>
                          </w:p>
                          <w:p w14:paraId="1B8A6271" w14:textId="77777777" w:rsidR="00E57E6B" w:rsidRPr="005C3CD2" w:rsidRDefault="00E57E6B" w:rsidP="00E57E6B">
                            <w:pPr>
                              <w:spacing w:after="0" w:line="240" w:lineRule="auto"/>
                              <w:jc w:val="right"/>
                              <w:rPr>
                                <w:rFonts w:asciiTheme="majorHAnsi" w:hAnsiTheme="majorHAnsi" w:cs="Times New Roman"/>
                                <w:sz w:val="16"/>
                                <w:szCs w:val="16"/>
                              </w:rPr>
                            </w:pPr>
                          </w:p>
                          <w:p w14:paraId="26EF4824" w14:textId="77777777" w:rsidR="00E57E6B" w:rsidRDefault="00E57E6B" w:rsidP="00E57E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41DF22" id="_x0000_t202" coordsize="21600,21600" o:spt="202" path="m,l,21600r21600,l21600,xe">
                <v:stroke joinstyle="miter"/>
                <v:path gradientshapeok="t" o:connecttype="rect"/>
              </v:shapetype>
              <v:shape id="Metin Kutusu 2" o:spid="_x0000_s1026" type="#_x0000_t202" style="position:absolute;margin-left:-4.75pt;margin-top:-32.7pt;width:251pt;height:40.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" stroked="f">
                <v:textbox>
                  <w:txbxContent>
                    <w:p w14:paraId="2AF0E5C9" w14:textId="77777777" w:rsidR="00E57E6B" w:rsidRDefault="002D5F27" w:rsidP="00E57E6B">
                      <w:pPr>
                        <w:spacing w:after="0" w:line="240" w:lineRule="auto"/>
                        <w:rPr>
                          <w:rFonts w:asciiTheme="majorHAnsi" w:hAnsiTheme="majorHAnsi" w:cs="Times New Roman"/>
                          <w:sz w:val="16"/>
                          <w:szCs w:val="16"/>
                        </w:rPr>
                      </w:pPr>
                      <w:r>
                        <w:rPr>
                          <w:rFonts w:asciiTheme="majorHAnsi" w:hAnsiTheme="majorHAnsi" w:cs="Times New Roman"/>
                          <w:sz w:val="16"/>
                          <w:szCs w:val="16"/>
                        </w:rPr>
                        <w:t xml:space="preserve">Erciyes </w:t>
                      </w:r>
                      <w:r w:rsidR="00E57E6B" w:rsidRPr="00750DD4">
                        <w:rPr>
                          <w:rFonts w:asciiTheme="majorHAnsi" w:hAnsiTheme="majorHAnsi" w:cs="Times New Roman"/>
                          <w:sz w:val="16"/>
                          <w:szCs w:val="16"/>
                        </w:rPr>
                        <w:t>Üniversitesi</w:t>
                      </w:r>
                    </w:p>
                    <w:p w14:paraId="76AC1C5E" w14:textId="77777777" w:rsidR="00E57E6B" w:rsidRDefault="00E57E6B" w:rsidP="00E57E6B">
                      <w:pPr>
                        <w:spacing w:after="0" w:line="240" w:lineRule="auto"/>
                        <w:rPr>
                          <w:rFonts w:asciiTheme="majorHAnsi" w:hAnsiTheme="majorHAnsi" w:cs="Times New Roman"/>
                          <w:sz w:val="16"/>
                          <w:szCs w:val="16"/>
                        </w:rPr>
                      </w:pPr>
                      <w:r w:rsidRPr="00750DD4">
                        <w:rPr>
                          <w:rFonts w:asciiTheme="majorHAnsi" w:hAnsiTheme="majorHAnsi" w:cs="Times New Roman"/>
                          <w:sz w:val="16"/>
                          <w:szCs w:val="16"/>
                        </w:rPr>
                        <w:t>Fen Bilimleri Enstitüsü Dergis</w:t>
                      </w:r>
                      <w:r>
                        <w:rPr>
                          <w:rFonts w:asciiTheme="majorHAnsi" w:hAnsiTheme="majorHAnsi" w:cs="Times New Roman"/>
                          <w:sz w:val="16"/>
                          <w:szCs w:val="16"/>
                        </w:rPr>
                        <w:t>i</w:t>
                      </w:r>
                    </w:p>
                    <w:p w14:paraId="43C945DF" w14:textId="728569E1" w:rsidR="00E57E6B" w:rsidRDefault="00E57E6B" w:rsidP="00E57E6B">
                      <w:pPr>
                        <w:spacing w:after="0" w:line="240" w:lineRule="auto"/>
                        <w:rPr>
                          <w:rFonts w:asciiTheme="majorHAnsi" w:hAnsiTheme="majorHAnsi" w:cs="Times New Roman"/>
                          <w:sz w:val="16"/>
                          <w:szCs w:val="16"/>
                        </w:rPr>
                      </w:pPr>
                      <w:r>
                        <w:rPr>
                          <w:rFonts w:asciiTheme="majorHAnsi" w:hAnsiTheme="majorHAnsi" w:cs="Times New Roman"/>
                          <w:sz w:val="16"/>
                          <w:szCs w:val="16"/>
                        </w:rPr>
                        <w:t xml:space="preserve">Cilt </w:t>
                      </w:r>
                      <w:r w:rsidR="002F3114">
                        <w:rPr>
                          <w:rFonts w:asciiTheme="majorHAnsi" w:hAnsiTheme="majorHAnsi" w:cs="Times New Roman"/>
                          <w:sz w:val="16"/>
                          <w:szCs w:val="16"/>
                        </w:rPr>
                        <w:t>34</w:t>
                      </w:r>
                      <w:r>
                        <w:rPr>
                          <w:rFonts w:asciiTheme="majorHAnsi" w:hAnsiTheme="majorHAnsi" w:cs="Times New Roman"/>
                          <w:sz w:val="16"/>
                          <w:szCs w:val="16"/>
                        </w:rPr>
                        <w:t>, Sayı</w:t>
                      </w:r>
                      <w:r w:rsidR="00560E24">
                        <w:rPr>
                          <w:rFonts w:asciiTheme="majorHAnsi" w:hAnsiTheme="majorHAnsi" w:cs="Times New Roman"/>
                          <w:sz w:val="16"/>
                          <w:szCs w:val="16"/>
                        </w:rPr>
                        <w:t xml:space="preserve"> </w:t>
                      </w:r>
                      <w:proofErr w:type="gramStart"/>
                      <w:r w:rsidR="002F3114">
                        <w:rPr>
                          <w:rFonts w:asciiTheme="majorHAnsi" w:hAnsiTheme="majorHAnsi" w:cs="Times New Roman"/>
                          <w:sz w:val="16"/>
                          <w:szCs w:val="16"/>
                        </w:rPr>
                        <w:t>2</w:t>
                      </w:r>
                      <w:r>
                        <w:rPr>
                          <w:rFonts w:asciiTheme="majorHAnsi" w:hAnsiTheme="majorHAnsi" w:cs="Times New Roman"/>
                          <w:sz w:val="16"/>
                          <w:szCs w:val="16"/>
                        </w:rPr>
                        <w:t xml:space="preserve"> ,</w:t>
                      </w:r>
                      <w:proofErr w:type="gramEnd"/>
                      <w:r>
                        <w:rPr>
                          <w:rFonts w:asciiTheme="majorHAnsi" w:hAnsiTheme="majorHAnsi" w:cs="Times New Roman"/>
                          <w:sz w:val="16"/>
                          <w:szCs w:val="16"/>
                        </w:rPr>
                        <w:t xml:space="preserve"> </w:t>
                      </w:r>
                      <w:r w:rsidR="00396217">
                        <w:rPr>
                          <w:rFonts w:asciiTheme="majorHAnsi" w:hAnsiTheme="majorHAnsi" w:cs="Times New Roman"/>
                          <w:sz w:val="16"/>
                          <w:szCs w:val="16"/>
                        </w:rPr>
                        <w:t xml:space="preserve"> </w:t>
                      </w:r>
                      <w:r w:rsidRPr="005C3CD2">
                        <w:rPr>
                          <w:rFonts w:asciiTheme="majorHAnsi" w:hAnsiTheme="majorHAnsi" w:cs="Times New Roman"/>
                          <w:sz w:val="16"/>
                          <w:szCs w:val="16"/>
                        </w:rPr>
                        <w:t>20</w:t>
                      </w:r>
                      <w:r w:rsidR="002F3114">
                        <w:rPr>
                          <w:rFonts w:asciiTheme="majorHAnsi" w:hAnsiTheme="majorHAnsi" w:cs="Times New Roman"/>
                          <w:sz w:val="16"/>
                          <w:szCs w:val="16"/>
                        </w:rPr>
                        <w:t>18</w:t>
                      </w:r>
                    </w:p>
                    <w:p w14:paraId="1B8A6271" w14:textId="77777777" w:rsidR="00E57E6B" w:rsidRPr="005C3CD2" w:rsidRDefault="00E57E6B" w:rsidP="00E57E6B">
                      <w:pPr>
                        <w:spacing w:after="0" w:line="240" w:lineRule="auto"/>
                        <w:jc w:val="right"/>
                        <w:rPr>
                          <w:rFonts w:asciiTheme="majorHAnsi" w:hAnsiTheme="majorHAnsi" w:cs="Times New Roman"/>
                          <w:sz w:val="16"/>
                          <w:szCs w:val="16"/>
                        </w:rPr>
                      </w:pPr>
                    </w:p>
                    <w:p w14:paraId="26EF4824" w14:textId="77777777" w:rsidR="00E57E6B" w:rsidRDefault="00E57E6B" w:rsidP="00E57E6B"/>
                  </w:txbxContent>
                </v:textbox>
                <w10:wrap type="through"/>
              </v:shape>
            </w:pict>
          </mc:Fallback>
        </mc:AlternateContent>
      </w:r>
      <w:r>
        <w:rPr>
          <w:rFonts w:asciiTheme="majorHAnsi" w:hAnsiTheme="majorHAnsi" w:cs="Times New Roman"/>
          <w:b/>
          <w:noProof/>
          <w:color w:val="000000" w:themeColor="text1"/>
          <w:sz w:val="20"/>
          <w:szCs w:val="20"/>
          <w:lang w:val="en-US"/>
        </w:rPr>
        <mc:AlternateContent>
          <mc:Choice Requires="wps">
            <w:drawing>
              <wp:anchor distT="45720" distB="45720" distL="114300" distR="114300" simplePos="0" relativeHeight="251663360" behindDoc="1" locked="0" layoutInCell="1" allowOverlap="1" wp14:anchorId="0119F199" wp14:editId="5FCE654A">
                <wp:simplePos x="0" y="0"/>
                <wp:positionH relativeFrom="column">
                  <wp:posOffset>2992120</wp:posOffset>
                </wp:positionH>
                <wp:positionV relativeFrom="paragraph">
                  <wp:posOffset>-424815</wp:posOffset>
                </wp:positionV>
                <wp:extent cx="3187700" cy="504825"/>
                <wp:effectExtent l="0" t="0" r="0" b="0"/>
                <wp:wrapThrough wrapText="bothSides">
                  <wp:wrapPolygon edited="0">
                    <wp:start x="0" y="0"/>
                    <wp:lineTo x="0" y="21192"/>
                    <wp:lineTo x="21428" y="21192"/>
                    <wp:lineTo x="21428" y="0"/>
                    <wp:lineTo x="0" y="0"/>
                  </wp:wrapPolygon>
                </wp:wrapThrough>
                <wp:docPr id="5"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B5DAED" w14:textId="77777777" w:rsidR="008740D4" w:rsidRDefault="00A0243C" w:rsidP="008740D4">
                            <w:pPr>
                              <w:spacing w:after="0" w:line="240" w:lineRule="auto"/>
                              <w:jc w:val="right"/>
                              <w:rPr>
                                <w:rFonts w:asciiTheme="majorHAnsi" w:hAnsiTheme="majorHAnsi" w:cs="Times New Roman"/>
                                <w:sz w:val="16"/>
                                <w:szCs w:val="16"/>
                              </w:rPr>
                            </w:pPr>
                            <w:r>
                              <w:rPr>
                                <w:rFonts w:asciiTheme="majorHAnsi" w:hAnsiTheme="majorHAnsi" w:cs="Times New Roman"/>
                                <w:sz w:val="16"/>
                                <w:szCs w:val="16"/>
                              </w:rPr>
                              <w:t>Erciyes</w:t>
                            </w:r>
                            <w:r w:rsidR="00E57E6B" w:rsidRPr="00750DD4">
                              <w:rPr>
                                <w:rFonts w:asciiTheme="majorHAnsi" w:hAnsiTheme="majorHAnsi" w:cs="Times New Roman"/>
                                <w:sz w:val="16"/>
                                <w:szCs w:val="16"/>
                              </w:rPr>
                              <w:t xml:space="preserve"> </w:t>
                            </w:r>
                            <w:proofErr w:type="spellStart"/>
                            <w:r w:rsidR="00E57E6B">
                              <w:rPr>
                                <w:rFonts w:asciiTheme="majorHAnsi" w:hAnsiTheme="majorHAnsi" w:cs="Times New Roman"/>
                                <w:sz w:val="16"/>
                                <w:szCs w:val="16"/>
                              </w:rPr>
                              <w:t>University</w:t>
                            </w:r>
                            <w:proofErr w:type="spellEnd"/>
                          </w:p>
                          <w:p w14:paraId="369C71AB" w14:textId="77777777" w:rsidR="00E57E6B" w:rsidRDefault="00E57E6B" w:rsidP="008740D4">
                            <w:pPr>
                              <w:spacing w:after="0" w:line="240" w:lineRule="auto"/>
                              <w:jc w:val="right"/>
                              <w:rPr>
                                <w:rFonts w:asciiTheme="majorHAnsi" w:hAnsiTheme="majorHAnsi" w:cs="Times New Roman"/>
                                <w:sz w:val="16"/>
                                <w:szCs w:val="16"/>
                              </w:rPr>
                            </w:pPr>
                            <w:proofErr w:type="spellStart"/>
                            <w:r>
                              <w:rPr>
                                <w:rFonts w:asciiTheme="majorHAnsi" w:hAnsiTheme="majorHAnsi" w:cs="Times New Roman"/>
                                <w:sz w:val="16"/>
                                <w:szCs w:val="16"/>
                              </w:rPr>
                              <w:t>Journal</w:t>
                            </w:r>
                            <w:proofErr w:type="spellEnd"/>
                            <w:r>
                              <w:rPr>
                                <w:rFonts w:asciiTheme="majorHAnsi" w:hAnsiTheme="majorHAnsi" w:cs="Times New Roman"/>
                                <w:sz w:val="16"/>
                                <w:szCs w:val="16"/>
                              </w:rPr>
                              <w:t xml:space="preserve"> of </w:t>
                            </w:r>
                            <w:proofErr w:type="spellStart"/>
                            <w:r w:rsidR="007F037C">
                              <w:rPr>
                                <w:rFonts w:asciiTheme="majorHAnsi" w:hAnsiTheme="majorHAnsi" w:cs="Times New Roman"/>
                                <w:sz w:val="16"/>
                                <w:szCs w:val="16"/>
                              </w:rPr>
                              <w:t>Institue</w:t>
                            </w:r>
                            <w:proofErr w:type="spellEnd"/>
                            <w:r w:rsidR="007F037C">
                              <w:rPr>
                                <w:rFonts w:asciiTheme="majorHAnsi" w:hAnsiTheme="majorHAnsi" w:cs="Times New Roman"/>
                                <w:sz w:val="16"/>
                                <w:szCs w:val="16"/>
                              </w:rPr>
                              <w:t xml:space="preserve"> Of </w:t>
                            </w:r>
                            <w:proofErr w:type="spellStart"/>
                            <w:r w:rsidR="007F037C">
                              <w:rPr>
                                <w:rFonts w:asciiTheme="majorHAnsi" w:hAnsiTheme="majorHAnsi" w:cs="Times New Roman"/>
                                <w:sz w:val="16"/>
                                <w:szCs w:val="16"/>
                              </w:rPr>
                              <w:t>Science</w:t>
                            </w:r>
                            <w:proofErr w:type="spellEnd"/>
                            <w:r w:rsidR="007F037C">
                              <w:rPr>
                                <w:rFonts w:asciiTheme="majorHAnsi" w:hAnsiTheme="majorHAnsi" w:cs="Times New Roman"/>
                                <w:sz w:val="16"/>
                                <w:szCs w:val="16"/>
                              </w:rPr>
                              <w:t xml:space="preserve"> </w:t>
                            </w:r>
                            <w:proofErr w:type="spellStart"/>
                            <w:r w:rsidR="007F037C">
                              <w:rPr>
                                <w:rFonts w:asciiTheme="majorHAnsi" w:hAnsiTheme="majorHAnsi" w:cs="Times New Roman"/>
                                <w:sz w:val="16"/>
                                <w:szCs w:val="16"/>
                              </w:rPr>
                              <w:t>and</w:t>
                            </w:r>
                            <w:proofErr w:type="spellEnd"/>
                            <w:r w:rsidR="007F037C">
                              <w:rPr>
                                <w:rFonts w:asciiTheme="majorHAnsi" w:hAnsiTheme="majorHAnsi" w:cs="Times New Roman"/>
                                <w:sz w:val="16"/>
                                <w:szCs w:val="16"/>
                              </w:rPr>
                              <w:t xml:space="preserve"> </w:t>
                            </w:r>
                            <w:proofErr w:type="spellStart"/>
                            <w:r w:rsidR="007F037C">
                              <w:rPr>
                                <w:rFonts w:asciiTheme="majorHAnsi" w:hAnsiTheme="majorHAnsi" w:cs="Times New Roman"/>
                                <w:sz w:val="16"/>
                                <w:szCs w:val="16"/>
                              </w:rPr>
                              <w:t>Technology</w:t>
                            </w:r>
                            <w:proofErr w:type="spellEnd"/>
                          </w:p>
                          <w:p w14:paraId="2AC1701C" w14:textId="4B8581E5" w:rsidR="00E57E6B" w:rsidRDefault="00E57E6B" w:rsidP="008740D4">
                            <w:pPr>
                              <w:spacing w:after="0" w:line="240" w:lineRule="auto"/>
                              <w:jc w:val="right"/>
                              <w:rPr>
                                <w:rFonts w:asciiTheme="majorHAnsi" w:hAnsiTheme="majorHAnsi" w:cs="Times New Roman"/>
                                <w:sz w:val="16"/>
                                <w:szCs w:val="16"/>
                              </w:rPr>
                            </w:pPr>
                            <w:r>
                              <w:rPr>
                                <w:rFonts w:asciiTheme="majorHAnsi" w:hAnsiTheme="majorHAnsi" w:cs="Times New Roman"/>
                                <w:sz w:val="16"/>
                                <w:szCs w:val="16"/>
                              </w:rPr>
                              <w:t>Vol</w:t>
                            </w:r>
                            <w:r w:rsidR="00762846">
                              <w:rPr>
                                <w:rFonts w:asciiTheme="majorHAnsi" w:hAnsiTheme="majorHAnsi" w:cs="Times New Roman"/>
                                <w:sz w:val="16"/>
                                <w:szCs w:val="16"/>
                              </w:rPr>
                              <w:t>ume</w:t>
                            </w:r>
                            <w:r w:rsidR="008E5FC7">
                              <w:rPr>
                                <w:rFonts w:asciiTheme="majorHAnsi" w:hAnsiTheme="majorHAnsi" w:cs="Times New Roman"/>
                                <w:sz w:val="16"/>
                                <w:szCs w:val="16"/>
                              </w:rPr>
                              <w:t xml:space="preserve"> </w:t>
                            </w:r>
                            <w:r w:rsidR="002F3114">
                              <w:rPr>
                                <w:rFonts w:asciiTheme="majorHAnsi" w:hAnsiTheme="majorHAnsi" w:cs="Times New Roman"/>
                                <w:sz w:val="16"/>
                                <w:szCs w:val="16"/>
                              </w:rPr>
                              <w:t>34</w:t>
                            </w:r>
                            <w:r>
                              <w:rPr>
                                <w:rFonts w:asciiTheme="majorHAnsi" w:hAnsiTheme="majorHAnsi" w:cs="Times New Roman"/>
                                <w:sz w:val="16"/>
                                <w:szCs w:val="16"/>
                              </w:rPr>
                              <w:t xml:space="preserve">, </w:t>
                            </w:r>
                            <w:proofErr w:type="spellStart"/>
                            <w:r>
                              <w:rPr>
                                <w:rFonts w:asciiTheme="majorHAnsi" w:hAnsiTheme="majorHAnsi" w:cs="Times New Roman"/>
                                <w:sz w:val="16"/>
                                <w:szCs w:val="16"/>
                              </w:rPr>
                              <w:t>Issue</w:t>
                            </w:r>
                            <w:proofErr w:type="spellEnd"/>
                            <w:r w:rsidR="00EB6004">
                              <w:rPr>
                                <w:rFonts w:asciiTheme="majorHAnsi" w:hAnsiTheme="majorHAnsi" w:cs="Times New Roman"/>
                                <w:sz w:val="16"/>
                                <w:szCs w:val="16"/>
                              </w:rPr>
                              <w:t xml:space="preserve"> </w:t>
                            </w:r>
                            <w:proofErr w:type="gramStart"/>
                            <w:r w:rsidR="002F3114">
                              <w:rPr>
                                <w:rFonts w:asciiTheme="majorHAnsi" w:hAnsiTheme="majorHAnsi" w:cs="Times New Roman"/>
                                <w:sz w:val="16"/>
                                <w:szCs w:val="16"/>
                              </w:rPr>
                              <w:t>2</w:t>
                            </w:r>
                            <w:r>
                              <w:rPr>
                                <w:rFonts w:asciiTheme="majorHAnsi" w:hAnsiTheme="majorHAnsi" w:cs="Times New Roman"/>
                                <w:sz w:val="16"/>
                                <w:szCs w:val="16"/>
                              </w:rPr>
                              <w:t xml:space="preserve">, </w:t>
                            </w:r>
                            <w:r w:rsidR="00396217">
                              <w:rPr>
                                <w:rFonts w:asciiTheme="majorHAnsi" w:hAnsiTheme="majorHAnsi" w:cs="Times New Roman"/>
                                <w:sz w:val="16"/>
                                <w:szCs w:val="16"/>
                              </w:rPr>
                              <w:t xml:space="preserve"> </w:t>
                            </w:r>
                            <w:r w:rsidRPr="005C3CD2">
                              <w:rPr>
                                <w:rFonts w:asciiTheme="majorHAnsi" w:hAnsiTheme="majorHAnsi" w:cs="Times New Roman"/>
                                <w:sz w:val="16"/>
                                <w:szCs w:val="16"/>
                              </w:rPr>
                              <w:t>20</w:t>
                            </w:r>
                            <w:r w:rsidR="002F3114">
                              <w:rPr>
                                <w:rFonts w:asciiTheme="majorHAnsi" w:hAnsiTheme="majorHAnsi" w:cs="Times New Roman"/>
                                <w:sz w:val="16"/>
                                <w:szCs w:val="16"/>
                              </w:rPr>
                              <w:t>18</w:t>
                            </w:r>
                            <w:proofErr w:type="gramEnd"/>
                          </w:p>
                          <w:p w14:paraId="59F6A47B" w14:textId="77777777" w:rsidR="00E57E6B" w:rsidRPr="008D6A58" w:rsidRDefault="00E57E6B" w:rsidP="00E57E6B">
                            <w:pPr>
                              <w:spacing w:after="0" w:line="240" w:lineRule="auto"/>
                              <w:jc w:val="right"/>
                              <w:rPr>
                                <w:rFonts w:asciiTheme="majorHAnsi" w:hAnsiTheme="majorHAnsi" w:cs="Times New Roman"/>
                                <w:sz w:val="16"/>
                                <w:szCs w:val="16"/>
                              </w:rPr>
                            </w:pPr>
                          </w:p>
                          <w:p w14:paraId="6610F95E" w14:textId="77777777" w:rsidR="00E57E6B" w:rsidRPr="005C3CD2" w:rsidRDefault="00E57E6B" w:rsidP="00E57E6B">
                            <w:pPr>
                              <w:spacing w:after="0" w:line="240" w:lineRule="auto"/>
                              <w:jc w:val="right"/>
                              <w:rPr>
                                <w:rFonts w:asciiTheme="majorHAnsi" w:hAnsiTheme="majorHAnsi" w:cs="Times New Roman"/>
                                <w:sz w:val="16"/>
                                <w:szCs w:val="16"/>
                              </w:rPr>
                            </w:pPr>
                          </w:p>
                          <w:p w14:paraId="343B8090" w14:textId="77777777" w:rsidR="00E57E6B" w:rsidRDefault="00E57E6B" w:rsidP="00E57E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19F199" id="Metin Kutusu 10" o:spid="_x0000_s1027" type="#_x0000_t202" style="position:absolute;margin-left:235.6pt;margin-top:-33.45pt;width:251pt;height:39.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" stroked="f">
                <v:textbox>
                  <w:txbxContent>
                    <w:p w14:paraId="17B5DAED" w14:textId="77777777" w:rsidR="008740D4" w:rsidRDefault="00A0243C" w:rsidP="008740D4">
                      <w:pPr>
                        <w:spacing w:after="0" w:line="240" w:lineRule="auto"/>
                        <w:jc w:val="right"/>
                        <w:rPr>
                          <w:rFonts w:asciiTheme="majorHAnsi" w:hAnsiTheme="majorHAnsi" w:cs="Times New Roman"/>
                          <w:sz w:val="16"/>
                          <w:szCs w:val="16"/>
                        </w:rPr>
                      </w:pPr>
                      <w:r>
                        <w:rPr>
                          <w:rFonts w:asciiTheme="majorHAnsi" w:hAnsiTheme="majorHAnsi" w:cs="Times New Roman"/>
                          <w:sz w:val="16"/>
                          <w:szCs w:val="16"/>
                        </w:rPr>
                        <w:t>Erciyes</w:t>
                      </w:r>
                      <w:r w:rsidR="00E57E6B" w:rsidRPr="00750DD4">
                        <w:rPr>
                          <w:rFonts w:asciiTheme="majorHAnsi" w:hAnsiTheme="majorHAnsi" w:cs="Times New Roman"/>
                          <w:sz w:val="16"/>
                          <w:szCs w:val="16"/>
                        </w:rPr>
                        <w:t xml:space="preserve"> </w:t>
                      </w:r>
                      <w:proofErr w:type="spellStart"/>
                      <w:r w:rsidR="00E57E6B">
                        <w:rPr>
                          <w:rFonts w:asciiTheme="majorHAnsi" w:hAnsiTheme="majorHAnsi" w:cs="Times New Roman"/>
                          <w:sz w:val="16"/>
                          <w:szCs w:val="16"/>
                        </w:rPr>
                        <w:t>University</w:t>
                      </w:r>
                      <w:proofErr w:type="spellEnd"/>
                    </w:p>
                    <w:p w14:paraId="369C71AB" w14:textId="77777777" w:rsidR="00E57E6B" w:rsidRDefault="00E57E6B" w:rsidP="008740D4">
                      <w:pPr>
                        <w:spacing w:after="0" w:line="240" w:lineRule="auto"/>
                        <w:jc w:val="right"/>
                        <w:rPr>
                          <w:rFonts w:asciiTheme="majorHAnsi" w:hAnsiTheme="majorHAnsi" w:cs="Times New Roman"/>
                          <w:sz w:val="16"/>
                          <w:szCs w:val="16"/>
                        </w:rPr>
                      </w:pPr>
                      <w:proofErr w:type="spellStart"/>
                      <w:r>
                        <w:rPr>
                          <w:rFonts w:asciiTheme="majorHAnsi" w:hAnsiTheme="majorHAnsi" w:cs="Times New Roman"/>
                          <w:sz w:val="16"/>
                          <w:szCs w:val="16"/>
                        </w:rPr>
                        <w:t>Journal</w:t>
                      </w:r>
                      <w:proofErr w:type="spellEnd"/>
                      <w:r>
                        <w:rPr>
                          <w:rFonts w:asciiTheme="majorHAnsi" w:hAnsiTheme="majorHAnsi" w:cs="Times New Roman"/>
                          <w:sz w:val="16"/>
                          <w:szCs w:val="16"/>
                        </w:rPr>
                        <w:t xml:space="preserve"> of </w:t>
                      </w:r>
                      <w:proofErr w:type="spellStart"/>
                      <w:r w:rsidR="007F037C">
                        <w:rPr>
                          <w:rFonts w:asciiTheme="majorHAnsi" w:hAnsiTheme="majorHAnsi" w:cs="Times New Roman"/>
                          <w:sz w:val="16"/>
                          <w:szCs w:val="16"/>
                        </w:rPr>
                        <w:t>Institue</w:t>
                      </w:r>
                      <w:proofErr w:type="spellEnd"/>
                      <w:r w:rsidR="007F037C">
                        <w:rPr>
                          <w:rFonts w:asciiTheme="majorHAnsi" w:hAnsiTheme="majorHAnsi" w:cs="Times New Roman"/>
                          <w:sz w:val="16"/>
                          <w:szCs w:val="16"/>
                        </w:rPr>
                        <w:t xml:space="preserve"> Of </w:t>
                      </w:r>
                      <w:proofErr w:type="spellStart"/>
                      <w:r w:rsidR="007F037C">
                        <w:rPr>
                          <w:rFonts w:asciiTheme="majorHAnsi" w:hAnsiTheme="majorHAnsi" w:cs="Times New Roman"/>
                          <w:sz w:val="16"/>
                          <w:szCs w:val="16"/>
                        </w:rPr>
                        <w:t>Science</w:t>
                      </w:r>
                      <w:proofErr w:type="spellEnd"/>
                      <w:r w:rsidR="007F037C">
                        <w:rPr>
                          <w:rFonts w:asciiTheme="majorHAnsi" w:hAnsiTheme="majorHAnsi" w:cs="Times New Roman"/>
                          <w:sz w:val="16"/>
                          <w:szCs w:val="16"/>
                        </w:rPr>
                        <w:t xml:space="preserve"> </w:t>
                      </w:r>
                      <w:proofErr w:type="spellStart"/>
                      <w:r w:rsidR="007F037C">
                        <w:rPr>
                          <w:rFonts w:asciiTheme="majorHAnsi" w:hAnsiTheme="majorHAnsi" w:cs="Times New Roman"/>
                          <w:sz w:val="16"/>
                          <w:szCs w:val="16"/>
                        </w:rPr>
                        <w:t>and</w:t>
                      </w:r>
                      <w:proofErr w:type="spellEnd"/>
                      <w:r w:rsidR="007F037C">
                        <w:rPr>
                          <w:rFonts w:asciiTheme="majorHAnsi" w:hAnsiTheme="majorHAnsi" w:cs="Times New Roman"/>
                          <w:sz w:val="16"/>
                          <w:szCs w:val="16"/>
                        </w:rPr>
                        <w:t xml:space="preserve"> </w:t>
                      </w:r>
                      <w:proofErr w:type="spellStart"/>
                      <w:r w:rsidR="007F037C">
                        <w:rPr>
                          <w:rFonts w:asciiTheme="majorHAnsi" w:hAnsiTheme="majorHAnsi" w:cs="Times New Roman"/>
                          <w:sz w:val="16"/>
                          <w:szCs w:val="16"/>
                        </w:rPr>
                        <w:t>Technology</w:t>
                      </w:r>
                      <w:proofErr w:type="spellEnd"/>
                    </w:p>
                    <w:p w14:paraId="2AC1701C" w14:textId="4B8581E5" w:rsidR="00E57E6B" w:rsidRDefault="00E57E6B" w:rsidP="008740D4">
                      <w:pPr>
                        <w:spacing w:after="0" w:line="240" w:lineRule="auto"/>
                        <w:jc w:val="right"/>
                        <w:rPr>
                          <w:rFonts w:asciiTheme="majorHAnsi" w:hAnsiTheme="majorHAnsi" w:cs="Times New Roman"/>
                          <w:sz w:val="16"/>
                          <w:szCs w:val="16"/>
                        </w:rPr>
                      </w:pPr>
                      <w:r>
                        <w:rPr>
                          <w:rFonts w:asciiTheme="majorHAnsi" w:hAnsiTheme="majorHAnsi" w:cs="Times New Roman"/>
                          <w:sz w:val="16"/>
                          <w:szCs w:val="16"/>
                        </w:rPr>
                        <w:t>Vol</w:t>
                      </w:r>
                      <w:r w:rsidR="00762846">
                        <w:rPr>
                          <w:rFonts w:asciiTheme="majorHAnsi" w:hAnsiTheme="majorHAnsi" w:cs="Times New Roman"/>
                          <w:sz w:val="16"/>
                          <w:szCs w:val="16"/>
                        </w:rPr>
                        <w:t>ume</w:t>
                      </w:r>
                      <w:r w:rsidR="008E5FC7">
                        <w:rPr>
                          <w:rFonts w:asciiTheme="majorHAnsi" w:hAnsiTheme="majorHAnsi" w:cs="Times New Roman"/>
                          <w:sz w:val="16"/>
                          <w:szCs w:val="16"/>
                        </w:rPr>
                        <w:t xml:space="preserve"> </w:t>
                      </w:r>
                      <w:r w:rsidR="002F3114">
                        <w:rPr>
                          <w:rFonts w:asciiTheme="majorHAnsi" w:hAnsiTheme="majorHAnsi" w:cs="Times New Roman"/>
                          <w:sz w:val="16"/>
                          <w:szCs w:val="16"/>
                        </w:rPr>
                        <w:t>34</w:t>
                      </w:r>
                      <w:r>
                        <w:rPr>
                          <w:rFonts w:asciiTheme="majorHAnsi" w:hAnsiTheme="majorHAnsi" w:cs="Times New Roman"/>
                          <w:sz w:val="16"/>
                          <w:szCs w:val="16"/>
                        </w:rPr>
                        <w:t xml:space="preserve">, </w:t>
                      </w:r>
                      <w:proofErr w:type="spellStart"/>
                      <w:r>
                        <w:rPr>
                          <w:rFonts w:asciiTheme="majorHAnsi" w:hAnsiTheme="majorHAnsi" w:cs="Times New Roman"/>
                          <w:sz w:val="16"/>
                          <w:szCs w:val="16"/>
                        </w:rPr>
                        <w:t>Issue</w:t>
                      </w:r>
                      <w:proofErr w:type="spellEnd"/>
                      <w:r w:rsidR="00EB6004">
                        <w:rPr>
                          <w:rFonts w:asciiTheme="majorHAnsi" w:hAnsiTheme="majorHAnsi" w:cs="Times New Roman"/>
                          <w:sz w:val="16"/>
                          <w:szCs w:val="16"/>
                        </w:rPr>
                        <w:t xml:space="preserve"> </w:t>
                      </w:r>
                      <w:proofErr w:type="gramStart"/>
                      <w:r w:rsidR="002F3114">
                        <w:rPr>
                          <w:rFonts w:asciiTheme="majorHAnsi" w:hAnsiTheme="majorHAnsi" w:cs="Times New Roman"/>
                          <w:sz w:val="16"/>
                          <w:szCs w:val="16"/>
                        </w:rPr>
                        <w:t>2</w:t>
                      </w:r>
                      <w:r>
                        <w:rPr>
                          <w:rFonts w:asciiTheme="majorHAnsi" w:hAnsiTheme="majorHAnsi" w:cs="Times New Roman"/>
                          <w:sz w:val="16"/>
                          <w:szCs w:val="16"/>
                        </w:rPr>
                        <w:t xml:space="preserve">, </w:t>
                      </w:r>
                      <w:r w:rsidR="00396217">
                        <w:rPr>
                          <w:rFonts w:asciiTheme="majorHAnsi" w:hAnsiTheme="majorHAnsi" w:cs="Times New Roman"/>
                          <w:sz w:val="16"/>
                          <w:szCs w:val="16"/>
                        </w:rPr>
                        <w:t xml:space="preserve"> </w:t>
                      </w:r>
                      <w:r w:rsidRPr="005C3CD2">
                        <w:rPr>
                          <w:rFonts w:asciiTheme="majorHAnsi" w:hAnsiTheme="majorHAnsi" w:cs="Times New Roman"/>
                          <w:sz w:val="16"/>
                          <w:szCs w:val="16"/>
                        </w:rPr>
                        <w:t>20</w:t>
                      </w:r>
                      <w:r w:rsidR="002F3114">
                        <w:rPr>
                          <w:rFonts w:asciiTheme="majorHAnsi" w:hAnsiTheme="majorHAnsi" w:cs="Times New Roman"/>
                          <w:sz w:val="16"/>
                          <w:szCs w:val="16"/>
                        </w:rPr>
                        <w:t>18</w:t>
                      </w:r>
                      <w:proofErr w:type="gramEnd"/>
                    </w:p>
                    <w:p w14:paraId="59F6A47B" w14:textId="77777777" w:rsidR="00E57E6B" w:rsidRPr="008D6A58" w:rsidRDefault="00E57E6B" w:rsidP="00E57E6B">
                      <w:pPr>
                        <w:spacing w:after="0" w:line="240" w:lineRule="auto"/>
                        <w:jc w:val="right"/>
                        <w:rPr>
                          <w:rFonts w:asciiTheme="majorHAnsi" w:hAnsiTheme="majorHAnsi" w:cs="Times New Roman"/>
                          <w:sz w:val="16"/>
                          <w:szCs w:val="16"/>
                        </w:rPr>
                      </w:pPr>
                    </w:p>
                    <w:p w14:paraId="6610F95E" w14:textId="77777777" w:rsidR="00E57E6B" w:rsidRPr="005C3CD2" w:rsidRDefault="00E57E6B" w:rsidP="00E57E6B">
                      <w:pPr>
                        <w:spacing w:after="0" w:line="240" w:lineRule="auto"/>
                        <w:jc w:val="right"/>
                        <w:rPr>
                          <w:rFonts w:asciiTheme="majorHAnsi" w:hAnsiTheme="majorHAnsi" w:cs="Times New Roman"/>
                          <w:sz w:val="16"/>
                          <w:szCs w:val="16"/>
                        </w:rPr>
                      </w:pPr>
                    </w:p>
                    <w:p w14:paraId="343B8090" w14:textId="77777777" w:rsidR="00E57E6B" w:rsidRDefault="00E57E6B" w:rsidP="00E57E6B"/>
                  </w:txbxContent>
                </v:textbox>
                <w10:wrap type="through"/>
              </v:shape>
            </w:pict>
          </mc:Fallback>
        </mc:AlternateContent>
      </w:r>
      <w:r w:rsidR="00E57E6B">
        <w:rPr>
          <w:rFonts w:asciiTheme="majorHAnsi" w:hAnsiTheme="majorHAnsi" w:cs="Times New Roman"/>
          <w:b/>
          <w:color w:val="000000" w:themeColor="text1"/>
          <w:sz w:val="20"/>
          <w:szCs w:val="20"/>
        </w:rPr>
        <w:tab/>
      </w:r>
    </w:p>
    <w:p w14:paraId="593F9217" w14:textId="77777777" w:rsidR="00596A92" w:rsidRPr="00037E36" w:rsidRDefault="00596A92" w:rsidP="006C5940">
      <w:pPr>
        <w:spacing w:after="0" w:line="240" w:lineRule="auto"/>
        <w:jc w:val="both"/>
        <w:rPr>
          <w:rFonts w:asciiTheme="majorHAnsi" w:hAnsiTheme="majorHAnsi" w:cs="Times New Roman"/>
          <w:b/>
          <w:sz w:val="20"/>
          <w:szCs w:val="20"/>
        </w:rPr>
        <w:sectPr w:rsidR="00596A92" w:rsidRPr="00037E36" w:rsidSect="00136E8C">
          <w:headerReference w:type="even" r:id="rId8"/>
          <w:headerReference w:type="default" r:id="rId9"/>
          <w:footerReference w:type="even" r:id="rId10"/>
          <w:footerReference w:type="default" r:id="rId11"/>
          <w:headerReference w:type="first" r:id="rId12"/>
          <w:footerReference w:type="first" r:id="rId13"/>
          <w:footnotePr>
            <w:numFmt w:val="chicago"/>
          </w:footnotePr>
          <w:pgSz w:w="11906" w:h="16838" w:code="9"/>
          <w:pgMar w:top="1134" w:right="1134" w:bottom="1134" w:left="1134" w:header="709" w:footer="709" w:gutter="0"/>
          <w:pgNumType w:start="41"/>
          <w:cols w:space="708"/>
          <w:titlePg/>
          <w:docGrid w:linePitch="360"/>
        </w:sectPr>
      </w:pPr>
    </w:p>
    <w:tbl>
      <w:tblPr>
        <w:tblStyle w:val="TabloKlavuzu"/>
        <w:tblW w:w="0" w:type="auto"/>
        <w:tblBorders>
          <w:left w:val="none" w:sz="0" w:space="0" w:color="auto"/>
          <w:right w:val="none" w:sz="0" w:space="0" w:color="auto"/>
        </w:tblBorders>
        <w:tblCellMar>
          <w:left w:w="0" w:type="dxa"/>
          <w:right w:w="0" w:type="dxa"/>
        </w:tblCellMar>
        <w:tblLook w:val="04A0" w:firstRow="1" w:lastRow="0" w:firstColumn="1" w:lastColumn="0" w:noHBand="0" w:noVBand="1"/>
      </w:tblPr>
      <w:tblGrid>
        <w:gridCol w:w="2555"/>
        <w:gridCol w:w="7083"/>
      </w:tblGrid>
      <w:tr w:rsidR="000F2F23" w14:paraId="4DEF8BD3" w14:textId="77777777" w:rsidTr="000F2F23">
        <w:tc>
          <w:tcPr>
            <w:tcW w:w="9638" w:type="dxa"/>
            <w:gridSpan w:val="2"/>
            <w:tcBorders>
              <w:bottom w:val="nil"/>
            </w:tcBorders>
          </w:tcPr>
          <w:p w14:paraId="76D469E6" w14:textId="77777777" w:rsidR="000F2F23" w:rsidRPr="000F2F23" w:rsidRDefault="000F2F23" w:rsidP="000F2F23">
            <w:pPr>
              <w:jc w:val="center"/>
              <w:rPr>
                <w:rFonts w:asciiTheme="majorHAnsi" w:hAnsiTheme="majorHAnsi"/>
              </w:rPr>
            </w:pPr>
          </w:p>
        </w:tc>
      </w:tr>
      <w:tr w:rsidR="000F2F23" w14:paraId="7B9385E3" w14:textId="77777777" w:rsidTr="000F2F23">
        <w:tc>
          <w:tcPr>
            <w:tcW w:w="9638" w:type="dxa"/>
            <w:gridSpan w:val="2"/>
            <w:tcBorders>
              <w:top w:val="nil"/>
              <w:bottom w:val="nil"/>
            </w:tcBorders>
          </w:tcPr>
          <w:p w14:paraId="79D3ED73" w14:textId="103209C3" w:rsidR="00A12DA0" w:rsidRPr="00083EC1" w:rsidRDefault="0010731A" w:rsidP="00A12DA0">
            <w:pPr>
              <w:jc w:val="center"/>
              <w:rPr>
                <w:rFonts w:asciiTheme="majorHAnsi" w:hAnsiTheme="majorHAnsi"/>
                <w:b/>
                <w:sz w:val="24"/>
                <w:szCs w:val="24"/>
              </w:rPr>
            </w:pPr>
            <w:r w:rsidRPr="00256E52">
              <w:rPr>
                <w:rFonts w:asciiTheme="majorHAnsi" w:hAnsiTheme="majorHAnsi"/>
                <w:b/>
                <w:bCs/>
                <w:sz w:val="24"/>
                <w:szCs w:val="24"/>
                <w:lang w:val="en-GB"/>
              </w:rPr>
              <w:t>From Immigrant Residences to Urban Transformation: Kayseri Eastern Turkestan Residences</w:t>
            </w:r>
            <w:r w:rsidRPr="00083EC1">
              <w:rPr>
                <w:rFonts w:asciiTheme="majorHAnsi" w:hAnsiTheme="majorHAnsi"/>
                <w:b/>
                <w:sz w:val="24"/>
                <w:szCs w:val="24"/>
              </w:rPr>
              <w:t xml:space="preserve"> </w:t>
            </w:r>
          </w:p>
          <w:p w14:paraId="52493FC6" w14:textId="4685009F" w:rsidR="000F2F23" w:rsidRPr="00706B2D" w:rsidRDefault="000F2F23" w:rsidP="000F2F23">
            <w:pPr>
              <w:jc w:val="center"/>
              <w:rPr>
                <w:rFonts w:ascii="Cambria" w:hAnsi="Cambria"/>
                <w:b/>
                <w:szCs w:val="24"/>
              </w:rPr>
            </w:pPr>
          </w:p>
          <w:p w14:paraId="5D05BEE9" w14:textId="437DE90B" w:rsidR="00E376AB" w:rsidRPr="00706B2D" w:rsidRDefault="00E376AB" w:rsidP="00E376AB">
            <w:pPr>
              <w:jc w:val="center"/>
              <w:rPr>
                <w:rFonts w:ascii="Cambria" w:hAnsi="Cambria"/>
                <w:b/>
                <w:vertAlign w:val="superscript"/>
              </w:rPr>
            </w:pPr>
            <w:r w:rsidRPr="00706B2D">
              <w:rPr>
                <w:rFonts w:ascii="Cambria" w:hAnsi="Cambria"/>
                <w:b/>
              </w:rPr>
              <w:t>Zübeyde Özlem PARLAK BİÇER</w:t>
            </w:r>
            <w:r w:rsidRPr="00706B2D">
              <w:rPr>
                <w:rFonts w:ascii="Cambria" w:hAnsi="Cambria"/>
                <w:b/>
                <w:vertAlign w:val="superscript"/>
              </w:rPr>
              <w:t>1</w:t>
            </w:r>
            <w:r w:rsidRPr="00706B2D">
              <w:rPr>
                <w:rFonts w:ascii="Cambria" w:hAnsi="Cambria"/>
                <w:b/>
              </w:rPr>
              <w:t>, Barış ERGEN</w:t>
            </w:r>
            <w:r w:rsidRPr="00706B2D">
              <w:rPr>
                <w:rFonts w:ascii="Cambria" w:hAnsi="Cambria"/>
                <w:b/>
                <w:vertAlign w:val="superscript"/>
              </w:rPr>
              <w:t>2</w:t>
            </w:r>
            <w:r w:rsidRPr="00706B2D">
              <w:rPr>
                <w:rFonts w:ascii="Cambria" w:hAnsi="Cambria"/>
                <w:b/>
              </w:rPr>
              <w:t>, Zeynep ERGEN</w:t>
            </w:r>
            <w:r w:rsidR="0010731A" w:rsidRPr="00706B2D">
              <w:rPr>
                <w:rFonts w:ascii="Cambria" w:hAnsi="Cambria"/>
                <w:b/>
                <w:vertAlign w:val="superscript"/>
              </w:rPr>
              <w:t>1</w:t>
            </w:r>
            <w:r w:rsidRPr="00706B2D">
              <w:rPr>
                <w:rFonts w:ascii="Cambria" w:hAnsi="Cambria"/>
                <w:b/>
                <w:vertAlign w:val="superscript"/>
              </w:rPr>
              <w:t>,</w:t>
            </w:r>
            <w:r w:rsidRPr="00706B2D">
              <w:rPr>
                <w:rFonts w:ascii="Cambria" w:hAnsi="Cambria"/>
                <w:b/>
              </w:rPr>
              <w:t xml:space="preserve"> Meltem ULU</w:t>
            </w:r>
            <w:r w:rsidR="0010731A" w:rsidRPr="00706B2D">
              <w:rPr>
                <w:rFonts w:ascii="Cambria" w:hAnsi="Cambria"/>
                <w:b/>
                <w:vertAlign w:val="superscript"/>
              </w:rPr>
              <w:t>1</w:t>
            </w:r>
            <w:r w:rsidRPr="00706B2D">
              <w:rPr>
                <w:rFonts w:ascii="Cambria" w:hAnsi="Cambria"/>
                <w:b/>
                <w:vertAlign w:val="superscript"/>
              </w:rPr>
              <w:t xml:space="preserve">, </w:t>
            </w:r>
            <w:r w:rsidRPr="00706B2D">
              <w:rPr>
                <w:rFonts w:ascii="Cambria" w:hAnsi="Cambria"/>
                <w:b/>
              </w:rPr>
              <w:t>Merve KOÇAK GÜNGÖR</w:t>
            </w:r>
            <w:r w:rsidR="0010731A" w:rsidRPr="00706B2D">
              <w:rPr>
                <w:rFonts w:ascii="Cambria" w:hAnsi="Cambria"/>
                <w:b/>
                <w:vertAlign w:val="superscript"/>
              </w:rPr>
              <w:t>2</w:t>
            </w:r>
          </w:p>
          <w:p w14:paraId="33FF8083" w14:textId="77777777" w:rsidR="007B1D8C" w:rsidRDefault="007B1D8C" w:rsidP="00706B2D">
            <w:pPr>
              <w:jc w:val="center"/>
            </w:pPr>
          </w:p>
          <w:p w14:paraId="4079E89B" w14:textId="739C3BD1" w:rsidR="00E376AB" w:rsidRPr="007B1D8C" w:rsidRDefault="00E376AB" w:rsidP="00706B2D">
            <w:pPr>
              <w:jc w:val="center"/>
              <w:rPr>
                <w:rFonts w:asciiTheme="majorHAnsi" w:hAnsiTheme="majorHAnsi"/>
              </w:rPr>
            </w:pPr>
            <w:r w:rsidRPr="007B1D8C">
              <w:rPr>
                <w:rFonts w:asciiTheme="majorHAnsi" w:hAnsiTheme="majorHAnsi"/>
                <w:vertAlign w:val="superscript"/>
              </w:rPr>
              <w:t>1</w:t>
            </w:r>
            <w:r w:rsidR="007B1D8C" w:rsidRPr="007B1D8C">
              <w:rPr>
                <w:rFonts w:asciiTheme="majorHAnsi" w:hAnsiTheme="majorHAnsi"/>
                <w:vertAlign w:val="superscript"/>
              </w:rPr>
              <w:t xml:space="preserve"> </w:t>
            </w:r>
            <w:r w:rsidRPr="007B1D8C">
              <w:rPr>
                <w:rFonts w:asciiTheme="majorHAnsi" w:hAnsiTheme="majorHAnsi"/>
              </w:rPr>
              <w:t>Erciyes Üniversitesi, Mimarlık Fakültesi, Mimarlık Bölümü</w:t>
            </w:r>
            <w:r w:rsidR="00A452B3" w:rsidRPr="007B1D8C">
              <w:rPr>
                <w:rFonts w:asciiTheme="majorHAnsi" w:hAnsiTheme="majorHAnsi"/>
              </w:rPr>
              <w:t xml:space="preserve">, </w:t>
            </w:r>
            <w:r w:rsidR="0010731A">
              <w:rPr>
                <w:rFonts w:asciiTheme="majorHAnsi" w:hAnsiTheme="majorHAnsi"/>
              </w:rPr>
              <w:t>KAYSERİ</w:t>
            </w:r>
          </w:p>
          <w:p w14:paraId="685CE48D" w14:textId="7EB83244" w:rsidR="00E376AB" w:rsidRPr="007B1D8C" w:rsidRDefault="00A452B3" w:rsidP="00706B2D">
            <w:pPr>
              <w:jc w:val="center"/>
              <w:rPr>
                <w:rFonts w:asciiTheme="majorHAnsi" w:hAnsiTheme="majorHAnsi"/>
              </w:rPr>
            </w:pPr>
            <w:r w:rsidRPr="007B1D8C">
              <w:rPr>
                <w:rFonts w:asciiTheme="majorHAnsi" w:hAnsiTheme="majorHAnsi"/>
                <w:vertAlign w:val="superscript"/>
              </w:rPr>
              <w:t>2</w:t>
            </w:r>
            <w:r w:rsidR="007B1D8C" w:rsidRPr="007B1D8C">
              <w:rPr>
                <w:rFonts w:asciiTheme="majorHAnsi" w:hAnsiTheme="majorHAnsi"/>
                <w:vertAlign w:val="superscript"/>
              </w:rPr>
              <w:t xml:space="preserve"> </w:t>
            </w:r>
            <w:r w:rsidR="00E376AB" w:rsidRPr="007B1D8C">
              <w:rPr>
                <w:rFonts w:asciiTheme="majorHAnsi" w:hAnsiTheme="majorHAnsi"/>
              </w:rPr>
              <w:t>Erciyes Üniversitesi, Mimarlık Fakültesi, Şehir ve Bölge Planlama Bölümü</w:t>
            </w:r>
            <w:r w:rsidRPr="007B1D8C">
              <w:rPr>
                <w:rFonts w:asciiTheme="majorHAnsi" w:hAnsiTheme="majorHAnsi"/>
              </w:rPr>
              <w:t xml:space="preserve">, </w:t>
            </w:r>
            <w:r w:rsidR="0010731A">
              <w:rPr>
                <w:rFonts w:asciiTheme="majorHAnsi" w:hAnsiTheme="majorHAnsi"/>
              </w:rPr>
              <w:t>KAYSERİ</w:t>
            </w:r>
          </w:p>
          <w:p w14:paraId="76720EDE" w14:textId="77777777" w:rsidR="00E376AB" w:rsidRPr="00705EB5" w:rsidRDefault="00E376AB" w:rsidP="000F2F23">
            <w:pPr>
              <w:jc w:val="center"/>
              <w:rPr>
                <w:rFonts w:asciiTheme="majorHAnsi" w:hAnsiTheme="majorHAnsi"/>
                <w:b/>
                <w:szCs w:val="24"/>
              </w:rPr>
            </w:pPr>
          </w:p>
          <w:p w14:paraId="5F207774" w14:textId="2E8A5280" w:rsidR="000F2F23" w:rsidRPr="00037E36" w:rsidRDefault="008740D4" w:rsidP="0095671B">
            <w:pPr>
              <w:jc w:val="center"/>
              <w:rPr>
                <w:rFonts w:asciiTheme="majorHAnsi" w:hAnsiTheme="majorHAnsi"/>
                <w:b/>
                <w:sz w:val="24"/>
                <w:szCs w:val="24"/>
              </w:rPr>
            </w:pPr>
            <w:r w:rsidRPr="0095671B">
              <w:rPr>
                <w:rFonts w:asciiTheme="majorHAnsi" w:hAnsiTheme="majorHAnsi"/>
                <w:sz w:val="18"/>
              </w:rPr>
              <w:t>(Alınış</w:t>
            </w:r>
            <w:r w:rsidR="006C4174" w:rsidRPr="0095671B">
              <w:rPr>
                <w:rFonts w:asciiTheme="majorHAnsi" w:hAnsiTheme="majorHAnsi"/>
                <w:sz w:val="18"/>
              </w:rPr>
              <w:t xml:space="preserve"> / </w:t>
            </w:r>
            <w:proofErr w:type="spellStart"/>
            <w:r w:rsidR="006C4174" w:rsidRPr="0095671B">
              <w:rPr>
                <w:rFonts w:asciiTheme="majorHAnsi" w:hAnsiTheme="majorHAnsi"/>
                <w:sz w:val="18"/>
              </w:rPr>
              <w:t>Received</w:t>
            </w:r>
            <w:proofErr w:type="spellEnd"/>
            <w:r w:rsidRPr="0095671B">
              <w:rPr>
                <w:rFonts w:asciiTheme="majorHAnsi" w:hAnsiTheme="majorHAnsi"/>
                <w:sz w:val="18"/>
              </w:rPr>
              <w:t>:</w:t>
            </w:r>
            <w:r w:rsidR="002F3114">
              <w:rPr>
                <w:rFonts w:asciiTheme="majorHAnsi" w:hAnsiTheme="majorHAnsi"/>
                <w:sz w:val="18"/>
              </w:rPr>
              <w:t xml:space="preserve"> 18</w:t>
            </w:r>
            <w:r w:rsidRPr="0095671B">
              <w:rPr>
                <w:rFonts w:asciiTheme="majorHAnsi" w:hAnsiTheme="majorHAnsi"/>
                <w:sz w:val="18"/>
              </w:rPr>
              <w:t>.</w:t>
            </w:r>
            <w:r w:rsidR="002F3114">
              <w:rPr>
                <w:rFonts w:asciiTheme="majorHAnsi" w:hAnsiTheme="majorHAnsi"/>
                <w:sz w:val="18"/>
              </w:rPr>
              <w:t>05</w:t>
            </w:r>
            <w:r w:rsidRPr="0095671B">
              <w:rPr>
                <w:rFonts w:asciiTheme="majorHAnsi" w:hAnsiTheme="majorHAnsi"/>
                <w:sz w:val="18"/>
              </w:rPr>
              <w:t>.20</w:t>
            </w:r>
            <w:r w:rsidR="002F3114">
              <w:rPr>
                <w:rFonts w:asciiTheme="majorHAnsi" w:hAnsiTheme="majorHAnsi"/>
                <w:sz w:val="18"/>
              </w:rPr>
              <w:t>18</w:t>
            </w:r>
            <w:r w:rsidR="00E92C2A" w:rsidRPr="0095671B">
              <w:rPr>
                <w:rFonts w:asciiTheme="majorHAnsi" w:hAnsiTheme="majorHAnsi"/>
                <w:sz w:val="18"/>
              </w:rPr>
              <w:t xml:space="preserve">, </w:t>
            </w:r>
            <w:r w:rsidRPr="0095671B">
              <w:rPr>
                <w:rFonts w:asciiTheme="majorHAnsi" w:hAnsiTheme="majorHAnsi"/>
                <w:sz w:val="18"/>
              </w:rPr>
              <w:t>Kabul</w:t>
            </w:r>
            <w:r w:rsidR="006C4174" w:rsidRPr="0095671B">
              <w:rPr>
                <w:rFonts w:asciiTheme="majorHAnsi" w:hAnsiTheme="majorHAnsi"/>
                <w:sz w:val="18"/>
              </w:rPr>
              <w:t xml:space="preserve"> / </w:t>
            </w:r>
            <w:proofErr w:type="spellStart"/>
            <w:r w:rsidR="006C4174" w:rsidRPr="0095671B">
              <w:rPr>
                <w:rFonts w:asciiTheme="majorHAnsi" w:hAnsiTheme="majorHAnsi"/>
                <w:sz w:val="18"/>
              </w:rPr>
              <w:t>Accepted</w:t>
            </w:r>
            <w:proofErr w:type="spellEnd"/>
            <w:r w:rsidRPr="0095671B">
              <w:rPr>
                <w:rFonts w:asciiTheme="majorHAnsi" w:hAnsiTheme="majorHAnsi"/>
                <w:sz w:val="18"/>
              </w:rPr>
              <w:t xml:space="preserve">: </w:t>
            </w:r>
            <w:r w:rsidR="002F3114">
              <w:rPr>
                <w:rFonts w:asciiTheme="majorHAnsi" w:hAnsiTheme="majorHAnsi"/>
                <w:sz w:val="18"/>
              </w:rPr>
              <w:t>30</w:t>
            </w:r>
            <w:r w:rsidR="0095671B" w:rsidRPr="0095671B">
              <w:rPr>
                <w:rFonts w:asciiTheme="majorHAnsi" w:hAnsiTheme="majorHAnsi"/>
                <w:sz w:val="18"/>
              </w:rPr>
              <w:t>.</w:t>
            </w:r>
            <w:r w:rsidR="002F3114">
              <w:rPr>
                <w:rFonts w:asciiTheme="majorHAnsi" w:hAnsiTheme="majorHAnsi"/>
                <w:sz w:val="18"/>
              </w:rPr>
              <w:t>08</w:t>
            </w:r>
            <w:r w:rsidR="0095671B" w:rsidRPr="0095671B">
              <w:rPr>
                <w:rFonts w:asciiTheme="majorHAnsi" w:hAnsiTheme="majorHAnsi"/>
                <w:sz w:val="18"/>
              </w:rPr>
              <w:t>.20</w:t>
            </w:r>
            <w:r w:rsidR="002F3114">
              <w:rPr>
                <w:rFonts w:asciiTheme="majorHAnsi" w:hAnsiTheme="majorHAnsi"/>
                <w:sz w:val="18"/>
              </w:rPr>
              <w:t>18</w:t>
            </w:r>
            <w:r w:rsidR="00E92C2A" w:rsidRPr="0095671B">
              <w:rPr>
                <w:rFonts w:asciiTheme="majorHAnsi" w:hAnsiTheme="majorHAnsi"/>
                <w:sz w:val="18"/>
              </w:rPr>
              <w:t xml:space="preserve">, </w:t>
            </w:r>
            <w:r w:rsidR="00220505" w:rsidRPr="0095671B">
              <w:rPr>
                <w:rFonts w:asciiTheme="majorHAnsi" w:hAnsiTheme="majorHAnsi"/>
                <w:sz w:val="18"/>
              </w:rPr>
              <w:t xml:space="preserve">Online </w:t>
            </w:r>
            <w:r w:rsidR="006C4174" w:rsidRPr="0095671B">
              <w:rPr>
                <w:rFonts w:asciiTheme="majorHAnsi" w:hAnsiTheme="majorHAnsi"/>
                <w:sz w:val="18"/>
              </w:rPr>
              <w:t>Yayın</w:t>
            </w:r>
            <w:r w:rsidR="00674A84" w:rsidRPr="0095671B">
              <w:rPr>
                <w:rFonts w:asciiTheme="majorHAnsi" w:hAnsiTheme="majorHAnsi"/>
                <w:sz w:val="18"/>
              </w:rPr>
              <w:t>lanma</w:t>
            </w:r>
            <w:r w:rsidR="00705EB5">
              <w:rPr>
                <w:rFonts w:asciiTheme="majorHAnsi" w:hAnsiTheme="majorHAnsi"/>
                <w:sz w:val="18"/>
              </w:rPr>
              <w:t xml:space="preserve"> </w:t>
            </w:r>
            <w:r w:rsidR="00220505" w:rsidRPr="0095671B">
              <w:rPr>
                <w:rFonts w:asciiTheme="majorHAnsi" w:hAnsiTheme="majorHAnsi"/>
                <w:sz w:val="18"/>
              </w:rPr>
              <w:t xml:space="preserve">/ </w:t>
            </w:r>
            <w:proofErr w:type="spellStart"/>
            <w:r w:rsidR="006C4174" w:rsidRPr="0095671B">
              <w:rPr>
                <w:rFonts w:asciiTheme="majorHAnsi" w:hAnsiTheme="majorHAnsi"/>
                <w:sz w:val="18"/>
              </w:rPr>
              <w:t>Published</w:t>
            </w:r>
            <w:proofErr w:type="spellEnd"/>
            <w:r w:rsidR="00220505" w:rsidRPr="0095671B">
              <w:rPr>
                <w:rFonts w:asciiTheme="majorHAnsi" w:hAnsiTheme="majorHAnsi"/>
                <w:sz w:val="18"/>
              </w:rPr>
              <w:t xml:space="preserve"> Online</w:t>
            </w:r>
            <w:r w:rsidR="00E92C2A" w:rsidRPr="0095671B">
              <w:rPr>
                <w:rFonts w:asciiTheme="majorHAnsi" w:hAnsiTheme="majorHAnsi"/>
                <w:sz w:val="18"/>
              </w:rPr>
              <w:t xml:space="preserve">: </w:t>
            </w:r>
            <w:r w:rsidR="002F3114">
              <w:rPr>
                <w:rFonts w:asciiTheme="majorHAnsi" w:hAnsiTheme="majorHAnsi"/>
                <w:sz w:val="18"/>
              </w:rPr>
              <w:t>31</w:t>
            </w:r>
            <w:r w:rsidR="0095671B" w:rsidRPr="0095671B">
              <w:rPr>
                <w:rFonts w:asciiTheme="majorHAnsi" w:hAnsiTheme="majorHAnsi"/>
                <w:sz w:val="18"/>
              </w:rPr>
              <w:t>.</w:t>
            </w:r>
            <w:r w:rsidR="002F3114">
              <w:rPr>
                <w:rFonts w:asciiTheme="majorHAnsi" w:hAnsiTheme="majorHAnsi"/>
                <w:sz w:val="18"/>
              </w:rPr>
              <w:t>08</w:t>
            </w:r>
            <w:r w:rsidR="0095671B" w:rsidRPr="0095671B">
              <w:rPr>
                <w:rFonts w:asciiTheme="majorHAnsi" w:hAnsiTheme="majorHAnsi"/>
                <w:sz w:val="18"/>
              </w:rPr>
              <w:t>.20</w:t>
            </w:r>
            <w:r w:rsidR="002F3114">
              <w:rPr>
                <w:rFonts w:asciiTheme="majorHAnsi" w:hAnsiTheme="majorHAnsi"/>
                <w:sz w:val="18"/>
              </w:rPr>
              <w:t>18</w:t>
            </w:r>
            <w:r w:rsidRPr="0095671B">
              <w:rPr>
                <w:rFonts w:asciiTheme="majorHAnsi" w:hAnsiTheme="majorHAnsi"/>
                <w:sz w:val="18"/>
              </w:rPr>
              <w:t>)</w:t>
            </w:r>
          </w:p>
        </w:tc>
      </w:tr>
      <w:tr w:rsidR="000F2F23" w14:paraId="20759744" w14:textId="77777777" w:rsidTr="000F2F23">
        <w:tc>
          <w:tcPr>
            <w:tcW w:w="9638" w:type="dxa"/>
            <w:gridSpan w:val="2"/>
            <w:tcBorders>
              <w:top w:val="nil"/>
              <w:bottom w:val="single" w:sz="4" w:space="0" w:color="auto"/>
            </w:tcBorders>
          </w:tcPr>
          <w:p w14:paraId="6584531E" w14:textId="77777777" w:rsidR="000F2F23" w:rsidRPr="00705EB5" w:rsidRDefault="000F2F23" w:rsidP="000F2F23">
            <w:pPr>
              <w:jc w:val="center"/>
              <w:rPr>
                <w:rFonts w:asciiTheme="majorHAnsi" w:hAnsiTheme="majorHAnsi"/>
                <w:b/>
                <w:szCs w:val="24"/>
              </w:rPr>
            </w:pPr>
          </w:p>
        </w:tc>
      </w:tr>
      <w:tr w:rsidR="000F2F23" w14:paraId="74A5C1F5" w14:textId="77777777" w:rsidTr="000F2F23">
        <w:tc>
          <w:tcPr>
            <w:tcW w:w="2555" w:type="dxa"/>
            <w:tcBorders>
              <w:bottom w:val="nil"/>
              <w:right w:val="nil"/>
            </w:tcBorders>
          </w:tcPr>
          <w:p w14:paraId="5A38DEB9" w14:textId="77777777" w:rsidR="000F2F23" w:rsidRDefault="000F2F23" w:rsidP="006C5940">
            <w:pPr>
              <w:jc w:val="both"/>
              <w:rPr>
                <w:rFonts w:asciiTheme="majorHAnsi" w:hAnsiTheme="majorHAnsi"/>
                <w:b/>
              </w:rPr>
            </w:pPr>
          </w:p>
        </w:tc>
        <w:tc>
          <w:tcPr>
            <w:tcW w:w="7083" w:type="dxa"/>
            <w:tcBorders>
              <w:left w:val="nil"/>
              <w:bottom w:val="nil"/>
            </w:tcBorders>
          </w:tcPr>
          <w:p w14:paraId="52C542F0" w14:textId="77777777" w:rsidR="000F2F23" w:rsidRDefault="000F2F23" w:rsidP="006C5940">
            <w:pPr>
              <w:jc w:val="both"/>
              <w:rPr>
                <w:rFonts w:asciiTheme="majorHAnsi" w:hAnsiTheme="majorHAnsi"/>
                <w:b/>
              </w:rPr>
            </w:pPr>
          </w:p>
        </w:tc>
      </w:tr>
      <w:tr w:rsidR="000F2F23" w14:paraId="05AE8532" w14:textId="77777777" w:rsidTr="000F2F23">
        <w:tc>
          <w:tcPr>
            <w:tcW w:w="2555" w:type="dxa"/>
            <w:tcBorders>
              <w:top w:val="nil"/>
              <w:bottom w:val="nil"/>
              <w:right w:val="nil"/>
            </w:tcBorders>
          </w:tcPr>
          <w:p w14:paraId="160ECCDE" w14:textId="6035A03E" w:rsidR="000F2F23" w:rsidRPr="00083EC1" w:rsidRDefault="0010731A" w:rsidP="00A55213">
            <w:pPr>
              <w:jc w:val="both"/>
              <w:rPr>
                <w:rFonts w:asciiTheme="majorHAnsi" w:hAnsiTheme="majorHAnsi"/>
                <w:b/>
                <w:sz w:val="18"/>
              </w:rPr>
            </w:pPr>
            <w:proofErr w:type="spellStart"/>
            <w:r>
              <w:rPr>
                <w:rFonts w:asciiTheme="majorHAnsi" w:hAnsiTheme="majorHAnsi"/>
                <w:b/>
                <w:sz w:val="18"/>
              </w:rPr>
              <w:t>Keywords</w:t>
            </w:r>
            <w:proofErr w:type="spellEnd"/>
          </w:p>
          <w:p w14:paraId="0A610938" w14:textId="77777777" w:rsidR="0010731A" w:rsidRPr="00256E52" w:rsidRDefault="0010731A" w:rsidP="0010731A">
            <w:pPr>
              <w:ind w:right="287"/>
              <w:rPr>
                <w:rFonts w:asciiTheme="majorHAnsi" w:hAnsiTheme="majorHAnsi"/>
                <w:sz w:val="18"/>
                <w:szCs w:val="18"/>
                <w:lang w:val="en-GB"/>
              </w:rPr>
            </w:pPr>
            <w:r w:rsidRPr="00256E52">
              <w:rPr>
                <w:rFonts w:asciiTheme="majorHAnsi" w:hAnsiTheme="majorHAnsi"/>
                <w:sz w:val="18"/>
                <w:szCs w:val="18"/>
                <w:lang w:val="en-GB"/>
              </w:rPr>
              <w:t>Urban Transformation</w:t>
            </w:r>
            <w:r w:rsidRPr="00256E52">
              <w:rPr>
                <w:color w:val="000000"/>
                <w:sz w:val="27"/>
                <w:szCs w:val="27"/>
                <w:lang w:val="en-GB"/>
              </w:rPr>
              <w:t xml:space="preserve">, </w:t>
            </w:r>
            <w:r w:rsidRPr="00256E52">
              <w:rPr>
                <w:rFonts w:asciiTheme="majorHAnsi" w:hAnsiTheme="majorHAnsi"/>
                <w:sz w:val="18"/>
                <w:szCs w:val="18"/>
                <w:lang w:val="en-GB"/>
              </w:rPr>
              <w:t xml:space="preserve">Migration, </w:t>
            </w:r>
          </w:p>
          <w:p w14:paraId="2CAABF03" w14:textId="47AB4D16" w:rsidR="008B0A52" w:rsidRPr="001C1F6E" w:rsidRDefault="0010731A" w:rsidP="0010731A">
            <w:pPr>
              <w:ind w:right="287"/>
              <w:rPr>
                <w:rFonts w:asciiTheme="majorHAnsi" w:hAnsiTheme="majorHAnsi"/>
                <w:b/>
                <w:highlight w:val="yellow"/>
              </w:rPr>
            </w:pPr>
            <w:r w:rsidRPr="00256E52">
              <w:rPr>
                <w:rFonts w:asciiTheme="majorHAnsi" w:hAnsiTheme="majorHAnsi"/>
                <w:sz w:val="18"/>
                <w:szCs w:val="18"/>
                <w:lang w:val="en-GB"/>
              </w:rPr>
              <w:t>Immigrant Residences</w:t>
            </w:r>
          </w:p>
        </w:tc>
        <w:tc>
          <w:tcPr>
            <w:tcW w:w="7083" w:type="dxa"/>
            <w:tcBorders>
              <w:top w:val="nil"/>
              <w:left w:val="nil"/>
              <w:bottom w:val="nil"/>
            </w:tcBorders>
          </w:tcPr>
          <w:p w14:paraId="2D6E909C" w14:textId="7939F647" w:rsidR="0010731A" w:rsidRPr="003E7A66" w:rsidRDefault="00F419A2" w:rsidP="009E4F8A">
            <w:pPr>
              <w:jc w:val="both"/>
              <w:rPr>
                <w:rFonts w:asciiTheme="majorHAnsi" w:hAnsiTheme="majorHAnsi" w:cs="Arial"/>
                <w:highlight w:val="yellow"/>
                <w:lang w:val="en-GB"/>
              </w:rPr>
            </w:pPr>
            <w:r w:rsidRPr="00F419A2">
              <w:rPr>
                <w:rFonts w:asciiTheme="majorHAnsi" w:hAnsiTheme="majorHAnsi"/>
                <w:b/>
                <w:lang w:val="en-GB"/>
              </w:rPr>
              <w:t>Abstract</w:t>
            </w:r>
            <w:r w:rsidR="000F2F23" w:rsidRPr="00F419A2">
              <w:rPr>
                <w:rFonts w:asciiTheme="majorHAnsi" w:hAnsiTheme="majorHAnsi"/>
                <w:b/>
                <w:lang w:val="en-GB"/>
              </w:rPr>
              <w:t>:</w:t>
            </w:r>
            <w:r w:rsidR="00535A14" w:rsidRPr="00F419A2">
              <w:rPr>
                <w:rFonts w:asciiTheme="majorHAnsi" w:hAnsiTheme="majorHAnsi"/>
                <w:b/>
                <w:lang w:val="en-GB"/>
              </w:rPr>
              <w:t xml:space="preserve"> </w:t>
            </w:r>
            <w:r w:rsidRPr="00F419A2">
              <w:rPr>
                <w:rFonts w:asciiTheme="majorHAnsi" w:hAnsiTheme="majorHAnsi" w:cs="Arial"/>
                <w:lang w:val="en-GB"/>
              </w:rPr>
              <w:t xml:space="preserve">Migration, natural disasters and wear in structures that occur over time result in disruption and deterioration </w:t>
            </w:r>
            <w:r w:rsidRPr="00116758">
              <w:rPr>
                <w:rFonts w:asciiTheme="majorHAnsi" w:hAnsiTheme="majorHAnsi" w:cs="Arial"/>
                <w:lang w:val="en-GB"/>
              </w:rPr>
              <w:t xml:space="preserve">in structural areas. As a result, urban transformation works are started at structural areas by the users, local administrations and governments. Urban transformation works are carried out at a region instead of a structure where deterioration has occurred. Kayseri is one of the cities in Turkey where urban transformation has gained acceleration. </w:t>
            </w:r>
            <w:r w:rsidR="003E7A66" w:rsidRPr="00116758">
              <w:rPr>
                <w:rFonts w:asciiTheme="majorHAnsi" w:hAnsiTheme="majorHAnsi" w:cs="Arial"/>
                <w:lang w:val="en-GB"/>
              </w:rPr>
              <w:t>In Kayseri, the Eastern Turkestan Residences, which is one of the immigrant housing samples of the city, is about to transform.</w:t>
            </w:r>
            <w:r w:rsidR="009E4F8A" w:rsidRPr="00116758">
              <w:rPr>
                <w:rFonts w:asciiTheme="majorHAnsi" w:hAnsiTheme="majorHAnsi" w:cs="Arial"/>
                <w:lang w:val="en-GB"/>
              </w:rPr>
              <w:t xml:space="preserve"> </w:t>
            </w:r>
            <w:r w:rsidRPr="00116758">
              <w:rPr>
                <w:rFonts w:asciiTheme="majorHAnsi" w:hAnsiTheme="majorHAnsi" w:cs="Arial"/>
                <w:lang w:val="en-GB"/>
              </w:rPr>
              <w:t>This area is comprised of single or double storey residences with gardens. However, the fact that these residences have grown old due to use as well as the fact that they are located on an area in the city where unearned income possibilities have increased</w:t>
            </w:r>
            <w:r w:rsidRPr="00F419A2">
              <w:rPr>
                <w:rFonts w:asciiTheme="majorHAnsi" w:hAnsiTheme="majorHAnsi" w:cs="Arial"/>
                <w:lang w:val="en-GB"/>
              </w:rPr>
              <w:t xml:space="preserve"> resulted in making this area an attractive spot for urban transformation. The sustainability of the physical texture of the city may be lost due to the urban transformation carried out at the Kayseri Turkestan Residences Quarter which is an example of the urban textures that have failed against the rapidly transforming city as well as the concept of unearned income. In this study, the current texture of the area in the city of Kayseri known as Eastern Turkestan Residences was examined and suggestions were made for the possible urban transformation. The objective of the study was to document the area prior to urban transformation and to pass the lost architectural values down to posterity. It is hoped that the study will contribute to future studies on the subject. </w:t>
            </w:r>
          </w:p>
        </w:tc>
      </w:tr>
      <w:tr w:rsidR="000F2F23" w14:paraId="329B09C3" w14:textId="77777777" w:rsidTr="000F2F23">
        <w:tc>
          <w:tcPr>
            <w:tcW w:w="2555" w:type="dxa"/>
            <w:tcBorders>
              <w:top w:val="nil"/>
              <w:bottom w:val="single" w:sz="4" w:space="0" w:color="auto"/>
              <w:right w:val="nil"/>
            </w:tcBorders>
          </w:tcPr>
          <w:p w14:paraId="13387E72" w14:textId="77777777" w:rsidR="000F2F23" w:rsidRPr="00037E36" w:rsidRDefault="000F2F23" w:rsidP="00A55213">
            <w:pPr>
              <w:jc w:val="both"/>
              <w:rPr>
                <w:rFonts w:asciiTheme="majorHAnsi" w:hAnsiTheme="majorHAnsi"/>
                <w:b/>
              </w:rPr>
            </w:pPr>
          </w:p>
        </w:tc>
        <w:tc>
          <w:tcPr>
            <w:tcW w:w="7083" w:type="dxa"/>
            <w:tcBorders>
              <w:top w:val="nil"/>
              <w:left w:val="nil"/>
              <w:bottom w:val="single" w:sz="4" w:space="0" w:color="auto"/>
            </w:tcBorders>
          </w:tcPr>
          <w:p w14:paraId="7957A67D" w14:textId="77777777" w:rsidR="000F2F23" w:rsidRPr="00037E36" w:rsidRDefault="000F2F23" w:rsidP="00A55213">
            <w:pPr>
              <w:jc w:val="both"/>
              <w:rPr>
                <w:rFonts w:asciiTheme="majorHAnsi" w:hAnsiTheme="majorHAnsi"/>
                <w:b/>
              </w:rPr>
            </w:pPr>
          </w:p>
        </w:tc>
      </w:tr>
      <w:tr w:rsidR="000F2F23" w:rsidRPr="00256E52" w14:paraId="2FFD1DF7" w14:textId="77777777" w:rsidTr="000F2F23">
        <w:tc>
          <w:tcPr>
            <w:tcW w:w="2555" w:type="dxa"/>
            <w:tcBorders>
              <w:bottom w:val="nil"/>
              <w:right w:val="nil"/>
            </w:tcBorders>
          </w:tcPr>
          <w:p w14:paraId="00D25D87" w14:textId="77777777" w:rsidR="000F2F23" w:rsidRPr="00256E52" w:rsidRDefault="000F2F23" w:rsidP="000F2F23">
            <w:pPr>
              <w:jc w:val="both"/>
              <w:rPr>
                <w:rFonts w:asciiTheme="majorHAnsi" w:hAnsiTheme="majorHAnsi"/>
                <w:b/>
                <w:lang w:val="en-GB"/>
              </w:rPr>
            </w:pPr>
          </w:p>
        </w:tc>
        <w:tc>
          <w:tcPr>
            <w:tcW w:w="7083" w:type="dxa"/>
            <w:tcBorders>
              <w:left w:val="nil"/>
              <w:bottom w:val="nil"/>
            </w:tcBorders>
          </w:tcPr>
          <w:p w14:paraId="215AB5CC" w14:textId="77777777" w:rsidR="000F2F23" w:rsidRPr="00256E52" w:rsidRDefault="000F2F23" w:rsidP="006C5940">
            <w:pPr>
              <w:jc w:val="both"/>
              <w:rPr>
                <w:rFonts w:asciiTheme="majorHAnsi" w:hAnsiTheme="majorHAnsi"/>
                <w:b/>
                <w:lang w:val="en-GB"/>
              </w:rPr>
            </w:pPr>
          </w:p>
        </w:tc>
      </w:tr>
      <w:tr w:rsidR="000F2F23" w:rsidRPr="00256E52" w14:paraId="10CFC0B0" w14:textId="77777777" w:rsidTr="000F2F23">
        <w:tc>
          <w:tcPr>
            <w:tcW w:w="9638" w:type="dxa"/>
            <w:gridSpan w:val="2"/>
            <w:tcBorders>
              <w:top w:val="nil"/>
              <w:bottom w:val="nil"/>
            </w:tcBorders>
          </w:tcPr>
          <w:p w14:paraId="1C735D51" w14:textId="113882E0" w:rsidR="000F2F23" w:rsidRPr="00256E52" w:rsidRDefault="0010731A" w:rsidP="005869BF">
            <w:pPr>
              <w:jc w:val="center"/>
              <w:rPr>
                <w:rFonts w:asciiTheme="majorHAnsi" w:hAnsiTheme="majorHAnsi"/>
                <w:b/>
                <w:sz w:val="24"/>
                <w:szCs w:val="24"/>
                <w:lang w:val="en-GB"/>
              </w:rPr>
            </w:pPr>
            <w:r w:rsidRPr="00083EC1">
              <w:rPr>
                <w:rFonts w:asciiTheme="majorHAnsi" w:hAnsiTheme="majorHAnsi"/>
                <w:b/>
                <w:sz w:val="24"/>
                <w:szCs w:val="24"/>
              </w:rPr>
              <w:t>Göçmen Konutlarından Kentsel Dönüşüme: Kayseri Doğu Türkistan Konutları</w:t>
            </w:r>
          </w:p>
        </w:tc>
      </w:tr>
      <w:tr w:rsidR="000F2F23" w:rsidRPr="00256E52" w14:paraId="17959B6A" w14:textId="77777777" w:rsidTr="000F2F23">
        <w:tc>
          <w:tcPr>
            <w:tcW w:w="9638" w:type="dxa"/>
            <w:gridSpan w:val="2"/>
            <w:tcBorders>
              <w:top w:val="nil"/>
              <w:bottom w:val="single" w:sz="4" w:space="0" w:color="auto"/>
            </w:tcBorders>
          </w:tcPr>
          <w:p w14:paraId="0D1FCA03" w14:textId="77777777" w:rsidR="000F2F23" w:rsidRPr="00256E52" w:rsidRDefault="000F2F23" w:rsidP="000F2F23">
            <w:pPr>
              <w:jc w:val="center"/>
              <w:rPr>
                <w:rFonts w:asciiTheme="majorHAnsi" w:hAnsiTheme="majorHAnsi"/>
                <w:b/>
                <w:szCs w:val="24"/>
                <w:lang w:val="en-GB"/>
              </w:rPr>
            </w:pPr>
          </w:p>
        </w:tc>
      </w:tr>
      <w:tr w:rsidR="000F2F23" w:rsidRPr="00256E52" w14:paraId="4F6BDB39" w14:textId="77777777" w:rsidTr="000F2F23">
        <w:tc>
          <w:tcPr>
            <w:tcW w:w="9638" w:type="dxa"/>
            <w:gridSpan w:val="2"/>
            <w:tcBorders>
              <w:top w:val="single" w:sz="4" w:space="0" w:color="auto"/>
              <w:bottom w:val="nil"/>
            </w:tcBorders>
          </w:tcPr>
          <w:p w14:paraId="6177E3D2" w14:textId="77777777" w:rsidR="000F2F23" w:rsidRPr="00256E52" w:rsidRDefault="000F2F23" w:rsidP="000F2F23">
            <w:pPr>
              <w:jc w:val="center"/>
              <w:rPr>
                <w:rFonts w:asciiTheme="majorHAnsi" w:hAnsiTheme="majorHAnsi"/>
                <w:b/>
                <w:szCs w:val="24"/>
                <w:lang w:val="en-GB"/>
              </w:rPr>
            </w:pPr>
          </w:p>
        </w:tc>
      </w:tr>
      <w:tr w:rsidR="000F2F23" w:rsidRPr="00256E52" w14:paraId="6334487A" w14:textId="77777777" w:rsidTr="000F2F23">
        <w:tc>
          <w:tcPr>
            <w:tcW w:w="2555" w:type="dxa"/>
            <w:tcBorders>
              <w:top w:val="nil"/>
              <w:bottom w:val="nil"/>
              <w:right w:val="nil"/>
            </w:tcBorders>
          </w:tcPr>
          <w:p w14:paraId="77C5F976" w14:textId="39DC51B4" w:rsidR="000F2F23" w:rsidRPr="00256E52" w:rsidRDefault="0010731A" w:rsidP="008B0A52">
            <w:pPr>
              <w:jc w:val="both"/>
              <w:rPr>
                <w:rFonts w:asciiTheme="majorHAnsi" w:hAnsiTheme="majorHAnsi"/>
                <w:b/>
                <w:sz w:val="18"/>
                <w:lang w:val="en-GB"/>
              </w:rPr>
            </w:pPr>
            <w:proofErr w:type="spellStart"/>
            <w:r>
              <w:rPr>
                <w:rFonts w:asciiTheme="majorHAnsi" w:hAnsiTheme="majorHAnsi"/>
                <w:b/>
                <w:sz w:val="18"/>
                <w:lang w:val="en-GB"/>
              </w:rPr>
              <w:t>Anahtar</w:t>
            </w:r>
            <w:proofErr w:type="spellEnd"/>
            <w:r>
              <w:rPr>
                <w:rFonts w:asciiTheme="majorHAnsi" w:hAnsiTheme="majorHAnsi"/>
                <w:b/>
                <w:sz w:val="18"/>
                <w:lang w:val="en-GB"/>
              </w:rPr>
              <w:t xml:space="preserve"> </w:t>
            </w:r>
            <w:proofErr w:type="spellStart"/>
            <w:r>
              <w:rPr>
                <w:rFonts w:asciiTheme="majorHAnsi" w:hAnsiTheme="majorHAnsi"/>
                <w:b/>
                <w:sz w:val="18"/>
                <w:lang w:val="en-GB"/>
              </w:rPr>
              <w:t>Kelimeler</w:t>
            </w:r>
            <w:proofErr w:type="spellEnd"/>
          </w:p>
          <w:p w14:paraId="133E82B4" w14:textId="77777777" w:rsidR="0010731A" w:rsidRPr="00083EC1" w:rsidRDefault="0010731A" w:rsidP="0010731A">
            <w:pPr>
              <w:ind w:right="287"/>
              <w:rPr>
                <w:rFonts w:asciiTheme="majorHAnsi" w:hAnsiTheme="majorHAnsi"/>
                <w:sz w:val="18"/>
              </w:rPr>
            </w:pPr>
            <w:r w:rsidRPr="00083EC1">
              <w:rPr>
                <w:rFonts w:asciiTheme="majorHAnsi" w:hAnsiTheme="majorHAnsi"/>
                <w:sz w:val="18"/>
              </w:rPr>
              <w:t>Kentsel Dönüşüm,</w:t>
            </w:r>
          </w:p>
          <w:p w14:paraId="60290057" w14:textId="77777777" w:rsidR="0010731A" w:rsidRPr="00083EC1" w:rsidRDefault="0010731A" w:rsidP="0010731A">
            <w:pPr>
              <w:ind w:right="287"/>
              <w:rPr>
                <w:rFonts w:asciiTheme="majorHAnsi" w:hAnsiTheme="majorHAnsi"/>
                <w:sz w:val="18"/>
              </w:rPr>
            </w:pPr>
            <w:r w:rsidRPr="00083EC1">
              <w:rPr>
                <w:rFonts w:asciiTheme="majorHAnsi" w:hAnsiTheme="majorHAnsi"/>
                <w:sz w:val="18"/>
              </w:rPr>
              <w:t>Göç,</w:t>
            </w:r>
          </w:p>
          <w:p w14:paraId="503819B1" w14:textId="1FFEF85A" w:rsidR="0010731A" w:rsidRPr="00256E52" w:rsidRDefault="0010731A" w:rsidP="0010731A">
            <w:pPr>
              <w:ind w:right="287"/>
              <w:rPr>
                <w:rFonts w:asciiTheme="majorHAnsi" w:hAnsiTheme="majorHAnsi"/>
                <w:sz w:val="18"/>
                <w:szCs w:val="18"/>
                <w:lang w:val="en-GB"/>
              </w:rPr>
            </w:pPr>
            <w:r w:rsidRPr="00083EC1">
              <w:rPr>
                <w:rFonts w:asciiTheme="majorHAnsi" w:hAnsiTheme="majorHAnsi"/>
                <w:sz w:val="18"/>
              </w:rPr>
              <w:t>Göçmen Konutları</w:t>
            </w:r>
          </w:p>
          <w:p w14:paraId="2443FD3A" w14:textId="77777777" w:rsidR="000F2F23" w:rsidRPr="00256E52" w:rsidRDefault="000F2F23" w:rsidP="009F0BB2">
            <w:pPr>
              <w:ind w:right="287"/>
              <w:rPr>
                <w:rFonts w:asciiTheme="majorHAnsi" w:hAnsiTheme="majorHAnsi"/>
                <w:b/>
                <w:lang w:val="en-GB"/>
              </w:rPr>
            </w:pPr>
          </w:p>
        </w:tc>
        <w:tc>
          <w:tcPr>
            <w:tcW w:w="7083" w:type="dxa"/>
            <w:tcBorders>
              <w:top w:val="nil"/>
              <w:left w:val="nil"/>
              <w:bottom w:val="nil"/>
            </w:tcBorders>
          </w:tcPr>
          <w:p w14:paraId="637A3AF2" w14:textId="0C37710D" w:rsidR="00DE661E" w:rsidRPr="00F419A2" w:rsidRDefault="00F419A2" w:rsidP="00A6725C">
            <w:pPr>
              <w:pStyle w:val="AklamaMetni"/>
              <w:jc w:val="both"/>
              <w:rPr>
                <w:rFonts w:asciiTheme="majorHAnsi" w:hAnsiTheme="majorHAnsi" w:cstheme="minorBidi"/>
                <w:highlight w:val="yellow"/>
              </w:rPr>
            </w:pPr>
            <w:r w:rsidRPr="00F419A2">
              <w:rPr>
                <w:rFonts w:asciiTheme="majorHAnsi" w:hAnsiTheme="majorHAnsi"/>
                <w:b/>
              </w:rPr>
              <w:t xml:space="preserve">Öz: </w:t>
            </w:r>
            <w:r w:rsidRPr="00F419A2">
              <w:rPr>
                <w:rFonts w:asciiTheme="majorHAnsi" w:hAnsiTheme="majorHAnsi" w:cs="Arial"/>
              </w:rPr>
              <w:t xml:space="preserve">Göç, </w:t>
            </w:r>
            <w:r w:rsidRPr="00592146">
              <w:rPr>
                <w:rFonts w:asciiTheme="majorHAnsi" w:hAnsiTheme="majorHAnsi" w:cs="Arial"/>
              </w:rPr>
              <w:t xml:space="preserve">doğal afetler ve yapılarda zamanla meydana gelen yıpranmalar, yapı alanlarında bozulmaya yok olmaya sebep olmaktadır. Bunun sonucu olarak yapı alanlarında kullanıcılar, yerel yönetimler ve hükümetler tarafından kentsel dönüşüm çalışmaları başlatılmaktadır. Kentsel dönüşüm çalışmaları, yıpranma gerçekleşen bir yapı yerine bir bölge üzerinden gerçekleştirilmektedir. </w:t>
            </w:r>
            <w:r w:rsidR="00A6725C" w:rsidRPr="00A6725C">
              <w:rPr>
                <w:rFonts w:asciiTheme="majorHAnsi" w:hAnsiTheme="majorHAnsi" w:cs="Arial"/>
              </w:rPr>
              <w:t xml:space="preserve">Türkiye’de kentsel dönüşüm uygulamalarının ivme kazandığı kentlerden Kayseri’de, yakın gelecekte, kentin göçmen konut örneklerinden </w:t>
            </w:r>
            <w:r w:rsidR="00A6725C" w:rsidRPr="00592146">
              <w:rPr>
                <w:rFonts w:asciiTheme="majorHAnsi" w:hAnsiTheme="majorHAnsi" w:cs="Arial"/>
              </w:rPr>
              <w:t>Doğu Türkistan Konutları</w:t>
            </w:r>
            <w:r w:rsidR="00A6725C">
              <w:rPr>
                <w:rFonts w:asciiTheme="majorHAnsi" w:hAnsiTheme="majorHAnsi" w:cs="Arial"/>
              </w:rPr>
              <w:t xml:space="preserve">nın </w:t>
            </w:r>
            <w:r w:rsidR="00116758">
              <w:rPr>
                <w:rFonts w:asciiTheme="majorHAnsi" w:hAnsiTheme="majorHAnsi" w:cs="Arial"/>
              </w:rPr>
              <w:t>da dönüşmesi</w:t>
            </w:r>
            <w:r w:rsidR="00A6725C">
              <w:rPr>
                <w:rFonts w:asciiTheme="majorHAnsi" w:hAnsiTheme="majorHAnsi" w:cs="Arial"/>
              </w:rPr>
              <w:t xml:space="preserve"> beklenmektedir. </w:t>
            </w:r>
            <w:r w:rsidRPr="00A6725C">
              <w:rPr>
                <w:rFonts w:asciiTheme="majorHAnsi" w:hAnsiTheme="majorHAnsi" w:cs="Arial"/>
              </w:rPr>
              <w:t>Bu alan, tek veya iki katlı bahçeli konutlardan oluşmaktadır.</w:t>
            </w:r>
            <w:r w:rsidRPr="00592146">
              <w:rPr>
                <w:rFonts w:asciiTheme="majorHAnsi" w:hAnsiTheme="majorHAnsi" w:cs="Arial"/>
              </w:rPr>
              <w:t xml:space="preserve"> Fakat konutların kullanıma bağlı eskimesi ve gelişen kent içerisinde rant gelirlerinin arttığı bir noktada</w:t>
            </w:r>
            <w:r w:rsidRPr="00F419A2">
              <w:rPr>
                <w:rFonts w:asciiTheme="majorHAnsi" w:hAnsiTheme="majorHAnsi" w:cs="Arial"/>
              </w:rPr>
              <w:t xml:space="preserve"> olması bu alanı kentsel dönüşüm için cazip bir yere dönüştürmüştür. Kentsel dönüşüm çalışmaları ile hızla dönüşen ve rant kavramına yenik düşen kent dokularına örnek olan Kayseri Türkistan Evleri Mahallesi’nde uygulanan kentsel dönüşüm ile kentin fiziksel dokusunun sürdürülebilirliği kaybedilmektedir. Bu çalışmada, Kayseri kenti içerisinde Doğu Türkistan Konutları olarak bilinen alandaki mevcut dokunun durumu incelenmiş ve yapılması muhtemel kentsel dönüşüm için öneriler sunulmuştur. Çalışma ile alanın kentsel dönüşüm öncesi belgelenmesi ve kaybolan mimari değerlerin gelecek kuşaklara aktarılması hedeflenmektedir. Çalışmanın, bundan sonra konu üzerinde yapılacak çalışmalara katkı sağlaması umulmaktadır.</w:t>
            </w:r>
          </w:p>
        </w:tc>
      </w:tr>
      <w:tr w:rsidR="000F2F23" w:rsidRPr="00256E52" w14:paraId="33F35549" w14:textId="77777777" w:rsidTr="000F2F23">
        <w:tc>
          <w:tcPr>
            <w:tcW w:w="2555" w:type="dxa"/>
            <w:tcBorders>
              <w:top w:val="nil"/>
              <w:right w:val="nil"/>
            </w:tcBorders>
          </w:tcPr>
          <w:p w14:paraId="67CD661B" w14:textId="77777777" w:rsidR="000F2F23" w:rsidRPr="00256E52" w:rsidRDefault="000F2F23" w:rsidP="000F2F23">
            <w:pPr>
              <w:jc w:val="both"/>
              <w:rPr>
                <w:rFonts w:asciiTheme="majorHAnsi" w:hAnsiTheme="majorHAnsi"/>
                <w:b/>
                <w:lang w:val="en-GB"/>
              </w:rPr>
            </w:pPr>
          </w:p>
        </w:tc>
        <w:tc>
          <w:tcPr>
            <w:tcW w:w="7083" w:type="dxa"/>
            <w:tcBorders>
              <w:top w:val="nil"/>
              <w:left w:val="nil"/>
            </w:tcBorders>
          </w:tcPr>
          <w:p w14:paraId="4DD30854" w14:textId="77777777" w:rsidR="000F2F23" w:rsidRPr="00256E52" w:rsidRDefault="000F2F23" w:rsidP="006C5940">
            <w:pPr>
              <w:jc w:val="both"/>
              <w:rPr>
                <w:rFonts w:asciiTheme="majorHAnsi" w:hAnsiTheme="majorHAnsi"/>
                <w:b/>
                <w:lang w:val="en-GB"/>
              </w:rPr>
            </w:pPr>
          </w:p>
        </w:tc>
      </w:tr>
    </w:tbl>
    <w:p w14:paraId="191B9209" w14:textId="77777777" w:rsidR="000F2F23" w:rsidRPr="00256E52" w:rsidRDefault="000F2F23" w:rsidP="006C5940">
      <w:pPr>
        <w:spacing w:after="0" w:line="240" w:lineRule="auto"/>
        <w:jc w:val="both"/>
        <w:rPr>
          <w:rFonts w:asciiTheme="majorHAnsi" w:hAnsiTheme="majorHAnsi" w:cs="Times New Roman"/>
          <w:b/>
          <w:sz w:val="20"/>
          <w:szCs w:val="20"/>
          <w:lang w:val="en-GB"/>
        </w:rPr>
      </w:pPr>
    </w:p>
    <w:p w14:paraId="51BE25CE" w14:textId="77777777" w:rsidR="000F2F23" w:rsidRPr="00256E52" w:rsidRDefault="000F2F23" w:rsidP="006C5940">
      <w:pPr>
        <w:spacing w:after="0" w:line="240" w:lineRule="auto"/>
        <w:jc w:val="both"/>
        <w:rPr>
          <w:rFonts w:asciiTheme="majorHAnsi" w:hAnsiTheme="majorHAnsi" w:cs="Times New Roman"/>
          <w:b/>
          <w:sz w:val="20"/>
          <w:szCs w:val="20"/>
          <w:lang w:val="en-GB"/>
        </w:rPr>
        <w:sectPr w:rsidR="000F2F23" w:rsidRPr="00256E52" w:rsidSect="00596A92">
          <w:footnotePr>
            <w:numFmt w:val="chicago"/>
          </w:footnotePr>
          <w:type w:val="continuous"/>
          <w:pgSz w:w="11906" w:h="16838" w:code="9"/>
          <w:pgMar w:top="1134" w:right="1134" w:bottom="1134" w:left="1134" w:header="709" w:footer="709" w:gutter="0"/>
          <w:cols w:space="708"/>
          <w:titlePg/>
          <w:docGrid w:linePitch="360"/>
        </w:sectPr>
      </w:pPr>
    </w:p>
    <w:p w14:paraId="06BD3511" w14:textId="77777777" w:rsidR="006C4532" w:rsidRPr="00256E52" w:rsidRDefault="00C03B44" w:rsidP="002D5F27">
      <w:pPr>
        <w:spacing w:after="0" w:line="240" w:lineRule="auto"/>
        <w:rPr>
          <w:rFonts w:asciiTheme="majorHAnsi" w:hAnsiTheme="majorHAnsi" w:cs="Times New Roman"/>
          <w:b/>
          <w:sz w:val="20"/>
          <w:szCs w:val="20"/>
          <w:lang w:val="en-GB"/>
        </w:rPr>
        <w:sectPr w:rsidR="006C4532" w:rsidRPr="00256E52" w:rsidSect="00796573">
          <w:footerReference w:type="default" r:id="rId14"/>
          <w:footnotePr>
            <w:numFmt w:val="chicago"/>
          </w:footnotePr>
          <w:type w:val="continuous"/>
          <w:pgSz w:w="11906" w:h="16838"/>
          <w:pgMar w:top="1134" w:right="1134" w:bottom="1134" w:left="1134" w:header="709" w:footer="709" w:gutter="0"/>
          <w:cols w:num="2" w:space="454"/>
          <w:docGrid w:linePitch="360"/>
        </w:sectPr>
      </w:pPr>
      <w:r w:rsidRPr="00256E52">
        <w:rPr>
          <w:rFonts w:asciiTheme="majorHAnsi" w:hAnsiTheme="majorHAnsi" w:cs="Times New Roman"/>
          <w:b/>
          <w:sz w:val="20"/>
          <w:szCs w:val="20"/>
          <w:lang w:val="en-GB"/>
        </w:rPr>
        <w:t xml:space="preserve">1. </w:t>
      </w:r>
      <w:r w:rsidR="001C1F6E" w:rsidRPr="00256E52">
        <w:rPr>
          <w:rFonts w:asciiTheme="majorHAnsi" w:hAnsiTheme="majorHAnsi" w:cs="Times New Roman"/>
          <w:b/>
          <w:sz w:val="20"/>
          <w:szCs w:val="20"/>
          <w:lang w:val="en-GB"/>
        </w:rPr>
        <w:t>Introduction</w:t>
      </w:r>
    </w:p>
    <w:p w14:paraId="23A98FDD" w14:textId="1D3749BD" w:rsidR="006C5940" w:rsidRDefault="006C5940" w:rsidP="006C5940">
      <w:pPr>
        <w:spacing w:after="0" w:line="240" w:lineRule="auto"/>
        <w:jc w:val="both"/>
        <w:rPr>
          <w:rFonts w:asciiTheme="majorHAnsi" w:hAnsiTheme="majorHAnsi" w:cs="Times New Roman"/>
          <w:b/>
          <w:sz w:val="20"/>
          <w:szCs w:val="20"/>
          <w:lang w:val="en-GB"/>
        </w:rPr>
      </w:pPr>
    </w:p>
    <w:p w14:paraId="6D14A6B5" w14:textId="77777777" w:rsidR="00706B2D" w:rsidRPr="00256E52" w:rsidRDefault="00706B2D" w:rsidP="006C5940">
      <w:pPr>
        <w:spacing w:after="0" w:line="240" w:lineRule="auto"/>
        <w:jc w:val="both"/>
        <w:rPr>
          <w:rFonts w:asciiTheme="majorHAnsi" w:hAnsiTheme="majorHAnsi" w:cs="Times New Roman"/>
          <w:b/>
          <w:sz w:val="20"/>
          <w:szCs w:val="20"/>
          <w:lang w:val="en-GB"/>
        </w:rPr>
      </w:pPr>
    </w:p>
    <w:p w14:paraId="3B00DE16" w14:textId="6A42E383" w:rsidR="001C1F6E" w:rsidRPr="00256E52" w:rsidRDefault="001C1F6E" w:rsidP="00E159A2">
      <w:pPr>
        <w:pStyle w:val="Body"/>
        <w:spacing w:after="0" w:line="240" w:lineRule="auto"/>
        <w:jc w:val="both"/>
        <w:rPr>
          <w:rFonts w:asciiTheme="majorHAnsi" w:eastAsiaTheme="minorHAnsi" w:hAnsiTheme="majorHAnsi" w:cs="Times New Roman"/>
          <w:color w:val="auto"/>
          <w:sz w:val="20"/>
          <w:szCs w:val="20"/>
          <w:bdr w:val="none" w:sz="0" w:space="0" w:color="auto"/>
          <w:lang w:val="en-GB" w:eastAsia="en-US"/>
        </w:rPr>
      </w:pPr>
      <w:r w:rsidRPr="00256E52">
        <w:rPr>
          <w:rFonts w:asciiTheme="majorHAnsi" w:eastAsiaTheme="minorHAnsi" w:hAnsiTheme="majorHAnsi" w:cs="Times New Roman"/>
          <w:color w:val="auto"/>
          <w:sz w:val="20"/>
          <w:szCs w:val="20"/>
          <w:bdr w:val="none" w:sz="0" w:space="0" w:color="auto"/>
          <w:lang w:val="en-GB" w:eastAsia="en-US"/>
        </w:rPr>
        <w:t xml:space="preserve">With the foundation of the republic, as a result of Ataturk’s desire to establish modern cities </w:t>
      </w:r>
      <w:proofErr w:type="gramStart"/>
      <w:r w:rsidRPr="00256E52">
        <w:rPr>
          <w:rFonts w:asciiTheme="majorHAnsi" w:eastAsiaTheme="minorHAnsi" w:hAnsiTheme="majorHAnsi" w:cs="Times New Roman"/>
          <w:color w:val="auto"/>
          <w:sz w:val="20"/>
          <w:szCs w:val="20"/>
          <w:bdr w:val="none" w:sz="0" w:space="0" w:color="auto"/>
          <w:lang w:val="en-GB" w:eastAsia="en-US"/>
        </w:rPr>
        <w:t>similar to</w:t>
      </w:r>
      <w:proofErr w:type="gramEnd"/>
      <w:r w:rsidRPr="00256E52">
        <w:rPr>
          <w:rFonts w:asciiTheme="majorHAnsi" w:eastAsiaTheme="minorHAnsi" w:hAnsiTheme="majorHAnsi" w:cs="Times New Roman"/>
          <w:color w:val="auto"/>
          <w:sz w:val="20"/>
          <w:szCs w:val="20"/>
          <w:bdr w:val="none" w:sz="0" w:space="0" w:color="auto"/>
          <w:lang w:val="en-GB" w:eastAsia="en-US"/>
        </w:rPr>
        <w:t xml:space="preserve"> European cities, and of the Treaty of Friendship with Germany signed on March 3, 1924, many foreign and especially German urban planners were invited to Turkey </w:t>
      </w:r>
      <w:r w:rsidR="00F63B9A" w:rsidRPr="00256E52">
        <w:rPr>
          <w:rFonts w:asciiTheme="majorHAnsi" w:eastAsiaTheme="minorHAnsi" w:hAnsiTheme="majorHAnsi" w:cs="Times New Roman"/>
          <w:color w:val="auto"/>
          <w:sz w:val="20"/>
          <w:szCs w:val="20"/>
          <w:bdr w:val="none" w:sz="0" w:space="0" w:color="auto"/>
          <w:lang w:val="en-GB" w:eastAsia="en-US"/>
        </w:rPr>
        <w:t>[1]</w:t>
      </w:r>
      <w:r w:rsidR="00136B76">
        <w:rPr>
          <w:rFonts w:asciiTheme="majorHAnsi" w:eastAsiaTheme="minorHAnsi" w:hAnsiTheme="majorHAnsi" w:cs="Times New Roman"/>
          <w:color w:val="auto"/>
          <w:sz w:val="20"/>
          <w:szCs w:val="20"/>
          <w:bdr w:val="none" w:sz="0" w:space="0" w:color="auto"/>
          <w:lang w:val="en-GB" w:eastAsia="en-US"/>
        </w:rPr>
        <w:t xml:space="preserve"> </w:t>
      </w:r>
      <w:r w:rsidR="00F63B9A" w:rsidRPr="00256E52">
        <w:rPr>
          <w:rFonts w:asciiTheme="majorHAnsi" w:eastAsiaTheme="minorHAnsi" w:hAnsiTheme="majorHAnsi" w:cs="Times New Roman"/>
          <w:color w:val="auto"/>
          <w:sz w:val="20"/>
          <w:szCs w:val="20"/>
          <w:bdr w:val="none" w:sz="0" w:space="0" w:color="auto"/>
          <w:lang w:val="en-GB" w:eastAsia="en-US"/>
        </w:rPr>
        <w:t>[2]</w:t>
      </w:r>
      <w:r w:rsidRPr="00256E52">
        <w:rPr>
          <w:rFonts w:asciiTheme="majorHAnsi" w:eastAsiaTheme="minorHAnsi" w:hAnsiTheme="majorHAnsi" w:cs="Times New Roman"/>
          <w:color w:val="auto"/>
          <w:sz w:val="20"/>
          <w:szCs w:val="20"/>
          <w:bdr w:val="none" w:sz="0" w:space="0" w:color="auto"/>
          <w:lang w:val="en-GB" w:eastAsia="en-US"/>
        </w:rPr>
        <w:t>. The Garden City movement, which shows intellectual similarities with nature-oriented, biocentric movements and environmental protection movements (</w:t>
      </w:r>
      <w:proofErr w:type="spellStart"/>
      <w:r w:rsidRPr="00256E52">
        <w:rPr>
          <w:rFonts w:asciiTheme="majorHAnsi" w:eastAsiaTheme="minorHAnsi" w:hAnsiTheme="majorHAnsi" w:cs="Times New Roman"/>
          <w:color w:val="auto"/>
          <w:sz w:val="20"/>
          <w:szCs w:val="20"/>
          <w:bdr w:val="none" w:sz="0" w:space="0" w:color="auto"/>
          <w:lang w:val="en-GB" w:eastAsia="en-US"/>
        </w:rPr>
        <w:t>Heimatschutz</w:t>
      </w:r>
      <w:proofErr w:type="spellEnd"/>
      <w:r w:rsidRPr="00256E52">
        <w:rPr>
          <w:rFonts w:asciiTheme="majorHAnsi" w:eastAsiaTheme="minorHAnsi" w:hAnsiTheme="majorHAnsi" w:cs="Times New Roman"/>
          <w:color w:val="auto"/>
          <w:sz w:val="20"/>
          <w:szCs w:val="20"/>
          <w:bdr w:val="none" w:sz="0" w:space="0" w:color="auto"/>
          <w:lang w:val="en-GB" w:eastAsia="en-US"/>
        </w:rPr>
        <w:t xml:space="preserve">) </w:t>
      </w:r>
      <w:r w:rsidR="004C4FF9" w:rsidRPr="00256E52">
        <w:rPr>
          <w:rFonts w:asciiTheme="majorHAnsi" w:eastAsiaTheme="minorHAnsi" w:hAnsiTheme="majorHAnsi" w:cs="Times New Roman"/>
          <w:color w:val="auto"/>
          <w:sz w:val="20"/>
          <w:szCs w:val="20"/>
          <w:bdr w:val="none" w:sz="0" w:space="0" w:color="auto"/>
          <w:lang w:val="en-GB" w:eastAsia="en-US"/>
        </w:rPr>
        <w:t>[1]</w:t>
      </w:r>
      <w:r w:rsidR="00136B76">
        <w:rPr>
          <w:rFonts w:asciiTheme="majorHAnsi" w:eastAsiaTheme="minorHAnsi" w:hAnsiTheme="majorHAnsi" w:cs="Times New Roman"/>
          <w:color w:val="auto"/>
          <w:sz w:val="20"/>
          <w:szCs w:val="20"/>
          <w:bdr w:val="none" w:sz="0" w:space="0" w:color="auto"/>
          <w:lang w:val="en-GB" w:eastAsia="en-US"/>
        </w:rPr>
        <w:t xml:space="preserve"> </w:t>
      </w:r>
      <w:r w:rsidR="004C4FF9" w:rsidRPr="00256E52">
        <w:rPr>
          <w:rFonts w:asciiTheme="majorHAnsi" w:eastAsiaTheme="minorHAnsi" w:hAnsiTheme="majorHAnsi" w:cs="Times New Roman"/>
          <w:color w:val="auto"/>
          <w:sz w:val="20"/>
          <w:szCs w:val="20"/>
          <w:bdr w:val="none" w:sz="0" w:space="0" w:color="auto"/>
          <w:lang w:val="en-GB" w:eastAsia="en-US"/>
        </w:rPr>
        <w:t>[3]</w:t>
      </w:r>
      <w:r w:rsidR="00136B76">
        <w:rPr>
          <w:rFonts w:asciiTheme="majorHAnsi" w:eastAsiaTheme="minorHAnsi" w:hAnsiTheme="majorHAnsi" w:cs="Times New Roman"/>
          <w:color w:val="auto"/>
          <w:sz w:val="20"/>
          <w:szCs w:val="20"/>
          <w:bdr w:val="none" w:sz="0" w:space="0" w:color="auto"/>
          <w:lang w:val="en-GB" w:eastAsia="en-US"/>
        </w:rPr>
        <w:t xml:space="preserve"> </w:t>
      </w:r>
      <w:r w:rsidR="004C4FF9" w:rsidRPr="00256E52">
        <w:rPr>
          <w:rFonts w:asciiTheme="majorHAnsi" w:eastAsiaTheme="minorHAnsi" w:hAnsiTheme="majorHAnsi" w:cs="Times New Roman"/>
          <w:color w:val="auto"/>
          <w:sz w:val="20"/>
          <w:szCs w:val="20"/>
          <w:bdr w:val="none" w:sz="0" w:space="0" w:color="auto"/>
          <w:lang w:val="en-GB" w:eastAsia="en-US"/>
        </w:rPr>
        <w:t>[4]</w:t>
      </w:r>
      <w:r w:rsidR="00136B76">
        <w:rPr>
          <w:rFonts w:asciiTheme="majorHAnsi" w:eastAsiaTheme="minorHAnsi" w:hAnsiTheme="majorHAnsi" w:cs="Times New Roman"/>
          <w:color w:val="auto"/>
          <w:sz w:val="20"/>
          <w:szCs w:val="20"/>
          <w:bdr w:val="none" w:sz="0" w:space="0" w:color="auto"/>
          <w:lang w:val="en-GB" w:eastAsia="en-US"/>
        </w:rPr>
        <w:t xml:space="preserve"> [5]</w:t>
      </w:r>
      <w:r w:rsidRPr="00256E52">
        <w:rPr>
          <w:rFonts w:asciiTheme="majorHAnsi" w:eastAsiaTheme="minorHAnsi" w:hAnsiTheme="majorHAnsi" w:cs="Times New Roman"/>
          <w:color w:val="auto"/>
          <w:sz w:val="20"/>
          <w:szCs w:val="20"/>
          <w:bdr w:val="none" w:sz="0" w:space="0" w:color="auto"/>
          <w:lang w:val="en-GB" w:eastAsia="en-US"/>
        </w:rPr>
        <w:t xml:space="preserve">, influenced German urban planners who </w:t>
      </w:r>
      <w:proofErr w:type="gramStart"/>
      <w:r w:rsidRPr="00256E52">
        <w:rPr>
          <w:rFonts w:asciiTheme="majorHAnsi" w:eastAsiaTheme="minorHAnsi" w:hAnsiTheme="majorHAnsi" w:cs="Times New Roman"/>
          <w:color w:val="auto"/>
          <w:sz w:val="20"/>
          <w:szCs w:val="20"/>
          <w:bdr w:val="none" w:sz="0" w:space="0" w:color="auto"/>
          <w:lang w:val="en-GB" w:eastAsia="en-US"/>
        </w:rPr>
        <w:t>made a contribution</w:t>
      </w:r>
      <w:proofErr w:type="gramEnd"/>
      <w:r w:rsidRPr="00256E52">
        <w:rPr>
          <w:rFonts w:asciiTheme="majorHAnsi" w:eastAsiaTheme="minorHAnsi" w:hAnsiTheme="majorHAnsi" w:cs="Times New Roman"/>
          <w:color w:val="auto"/>
          <w:sz w:val="20"/>
          <w:szCs w:val="20"/>
          <w:bdr w:val="none" w:sz="0" w:space="0" w:color="auto"/>
          <w:lang w:val="en-GB" w:eastAsia="en-US"/>
        </w:rPr>
        <w:t xml:space="preserve"> to the planned development of Turkey in that period. Many urban planning lecturers in Turkey have taught the influences of German Professor Bauhaus and Garden City movements. With the Garden City movement, Howard desired to establish self-sufficient housing zones that respect nature and the environment, and offer a high quality of life, vivid social life and easy access to workplaces </w:t>
      </w:r>
      <w:r w:rsidR="00136B76">
        <w:rPr>
          <w:rFonts w:asciiTheme="majorHAnsi" w:eastAsiaTheme="minorHAnsi" w:hAnsiTheme="majorHAnsi" w:cs="Times New Roman"/>
          <w:color w:val="auto"/>
          <w:sz w:val="20"/>
          <w:szCs w:val="20"/>
          <w:bdr w:val="none" w:sz="0" w:space="0" w:color="auto"/>
          <w:lang w:val="en-GB" w:eastAsia="en-US"/>
        </w:rPr>
        <w:t>[6] [7]</w:t>
      </w:r>
      <w:r w:rsidRPr="00256E52">
        <w:rPr>
          <w:rFonts w:asciiTheme="majorHAnsi" w:eastAsiaTheme="minorHAnsi" w:hAnsiTheme="majorHAnsi" w:cs="Times New Roman"/>
          <w:color w:val="auto"/>
          <w:sz w:val="20"/>
          <w:szCs w:val="20"/>
          <w:bdr w:val="none" w:sz="0" w:space="0" w:color="auto"/>
          <w:lang w:val="en-GB" w:eastAsia="en-US"/>
        </w:rPr>
        <w:t xml:space="preserve">. If sustainable development is briefly defined as the integration of environmental conservation, social equality and economic development in a comprehensive planning approach </w:t>
      </w:r>
      <w:r w:rsidR="00136B76">
        <w:rPr>
          <w:rFonts w:asciiTheme="majorHAnsi" w:eastAsiaTheme="minorHAnsi" w:hAnsiTheme="majorHAnsi" w:cs="Times New Roman"/>
          <w:color w:val="auto"/>
          <w:sz w:val="20"/>
          <w:szCs w:val="20"/>
          <w:bdr w:val="none" w:sz="0" w:space="0" w:color="auto"/>
          <w:lang w:val="en-GB" w:eastAsia="en-US"/>
        </w:rPr>
        <w:t>[8]</w:t>
      </w:r>
      <w:r w:rsidRPr="00256E52">
        <w:rPr>
          <w:rFonts w:asciiTheme="majorHAnsi" w:eastAsiaTheme="minorHAnsi" w:hAnsiTheme="majorHAnsi" w:cs="Times New Roman"/>
          <w:color w:val="auto"/>
          <w:sz w:val="20"/>
          <w:szCs w:val="20"/>
          <w:bdr w:val="none" w:sz="0" w:space="0" w:color="auto"/>
          <w:lang w:val="en-GB" w:eastAsia="en-US"/>
        </w:rPr>
        <w:t xml:space="preserve">, </w:t>
      </w:r>
      <w:proofErr w:type="gramStart"/>
      <w:r w:rsidRPr="00256E52">
        <w:rPr>
          <w:rFonts w:asciiTheme="majorHAnsi" w:eastAsiaTheme="minorHAnsi" w:hAnsiTheme="majorHAnsi" w:cs="Times New Roman"/>
          <w:color w:val="auto"/>
          <w:sz w:val="20"/>
          <w:szCs w:val="20"/>
          <w:bdr w:val="none" w:sz="0" w:space="0" w:color="auto"/>
          <w:lang w:val="en-GB" w:eastAsia="en-US"/>
        </w:rPr>
        <w:t>it can be seen that the</w:t>
      </w:r>
      <w:proofErr w:type="gramEnd"/>
      <w:r w:rsidRPr="00256E52">
        <w:rPr>
          <w:rFonts w:asciiTheme="majorHAnsi" w:eastAsiaTheme="minorHAnsi" w:hAnsiTheme="majorHAnsi" w:cs="Times New Roman"/>
          <w:color w:val="auto"/>
          <w:sz w:val="20"/>
          <w:szCs w:val="20"/>
          <w:bdr w:val="none" w:sz="0" w:space="0" w:color="auto"/>
          <w:lang w:val="en-GB" w:eastAsia="en-US"/>
        </w:rPr>
        <w:t xml:space="preserve"> aims of sustainable development and the early twentieth century Garden City movement actually overlap.</w:t>
      </w:r>
    </w:p>
    <w:p w14:paraId="2B54D2CD" w14:textId="77777777" w:rsidR="001C1F6E" w:rsidRPr="00256E52" w:rsidRDefault="001C1F6E" w:rsidP="00E159A2">
      <w:pPr>
        <w:pStyle w:val="Body"/>
        <w:spacing w:after="0" w:line="240" w:lineRule="auto"/>
        <w:jc w:val="both"/>
        <w:rPr>
          <w:rFonts w:asciiTheme="majorHAnsi" w:eastAsiaTheme="minorHAnsi" w:hAnsiTheme="majorHAnsi" w:cs="Times New Roman"/>
          <w:color w:val="auto"/>
          <w:sz w:val="20"/>
          <w:szCs w:val="20"/>
          <w:bdr w:val="none" w:sz="0" w:space="0" w:color="auto"/>
          <w:lang w:val="en-GB" w:eastAsia="en-US"/>
        </w:rPr>
      </w:pPr>
    </w:p>
    <w:p w14:paraId="7027D005" w14:textId="3B68BEE9" w:rsidR="001C1F6E" w:rsidRPr="00256E52" w:rsidRDefault="001C1F6E" w:rsidP="00E159A2">
      <w:pPr>
        <w:pStyle w:val="Body"/>
        <w:spacing w:after="0" w:line="240" w:lineRule="auto"/>
        <w:jc w:val="both"/>
        <w:rPr>
          <w:rFonts w:asciiTheme="majorHAnsi" w:eastAsiaTheme="minorHAnsi" w:hAnsiTheme="majorHAnsi" w:cs="Times New Roman"/>
          <w:color w:val="auto"/>
          <w:sz w:val="20"/>
          <w:szCs w:val="20"/>
          <w:bdr w:val="none" w:sz="0" w:space="0" w:color="auto"/>
          <w:lang w:val="en-GB" w:eastAsia="en-US"/>
        </w:rPr>
      </w:pPr>
      <w:r w:rsidRPr="00256E52">
        <w:rPr>
          <w:rFonts w:asciiTheme="majorHAnsi" w:eastAsiaTheme="minorHAnsi" w:hAnsiTheme="majorHAnsi" w:cs="Times New Roman"/>
          <w:color w:val="auto"/>
          <w:sz w:val="20"/>
          <w:szCs w:val="20"/>
          <w:bdr w:val="none" w:sz="0" w:space="0" w:color="auto"/>
          <w:lang w:val="en-GB" w:eastAsia="en-US"/>
        </w:rPr>
        <w:t>According to Peter Newman and Jeffrey Kenworthy, the concept of sustainability is a result of a global political process and has gained increasing importance</w:t>
      </w:r>
      <w:r w:rsidR="004C4FF9" w:rsidRPr="00256E52">
        <w:rPr>
          <w:rFonts w:asciiTheme="majorHAnsi" w:eastAsiaTheme="minorHAnsi" w:hAnsiTheme="majorHAnsi" w:cs="Times New Roman"/>
          <w:color w:val="auto"/>
          <w:sz w:val="20"/>
          <w:szCs w:val="20"/>
          <w:bdr w:val="none" w:sz="0" w:space="0" w:color="auto"/>
          <w:lang w:val="en-GB" w:eastAsia="en-US"/>
        </w:rPr>
        <w:t xml:space="preserve"> </w:t>
      </w:r>
      <w:r w:rsidR="00136B76">
        <w:rPr>
          <w:rFonts w:asciiTheme="majorHAnsi" w:eastAsiaTheme="minorHAnsi" w:hAnsiTheme="majorHAnsi" w:cs="Times New Roman"/>
          <w:color w:val="auto"/>
          <w:sz w:val="20"/>
          <w:szCs w:val="20"/>
          <w:bdr w:val="none" w:sz="0" w:space="0" w:color="auto"/>
          <w:lang w:val="en-GB" w:eastAsia="en-US"/>
        </w:rPr>
        <w:t>[9]</w:t>
      </w:r>
      <w:r w:rsidRPr="00256E52">
        <w:rPr>
          <w:rFonts w:asciiTheme="majorHAnsi" w:eastAsiaTheme="minorHAnsi" w:hAnsiTheme="majorHAnsi" w:cs="Times New Roman"/>
          <w:color w:val="auto"/>
          <w:sz w:val="20"/>
          <w:szCs w:val="20"/>
          <w:bdr w:val="none" w:sz="0" w:space="0" w:color="auto"/>
          <w:lang w:val="en-GB" w:eastAsia="en-US"/>
        </w:rPr>
        <w:t>. They defined sustainability as: economic development to overcome poverty, protecting the environment that we need, providing social justice and cultural diversity and displaying own values through local communities. Sustainable development makes no concessions about the needs of future generations while meeting today’s needs</w:t>
      </w:r>
      <w:r w:rsidR="004C4FF9" w:rsidRPr="00256E52">
        <w:rPr>
          <w:rFonts w:asciiTheme="majorHAnsi" w:eastAsiaTheme="minorHAnsi" w:hAnsiTheme="majorHAnsi" w:cs="Times New Roman"/>
          <w:color w:val="auto"/>
          <w:sz w:val="20"/>
          <w:szCs w:val="20"/>
          <w:bdr w:val="none" w:sz="0" w:space="0" w:color="auto"/>
          <w:lang w:val="en-GB" w:eastAsia="en-US"/>
        </w:rPr>
        <w:t xml:space="preserve"> </w:t>
      </w:r>
      <w:r w:rsidR="00136B76">
        <w:rPr>
          <w:rFonts w:asciiTheme="majorHAnsi" w:eastAsiaTheme="minorHAnsi" w:hAnsiTheme="majorHAnsi" w:cs="Times New Roman"/>
          <w:color w:val="auto"/>
          <w:sz w:val="20"/>
          <w:szCs w:val="20"/>
          <w:bdr w:val="none" w:sz="0" w:space="0" w:color="auto"/>
          <w:lang w:val="en-GB" w:eastAsia="en-US"/>
        </w:rPr>
        <w:t>[10]</w:t>
      </w:r>
      <w:r w:rsidR="004C4FF9" w:rsidRPr="00256E52">
        <w:rPr>
          <w:rFonts w:asciiTheme="majorHAnsi" w:eastAsiaTheme="minorHAnsi" w:hAnsiTheme="majorHAnsi" w:cs="Times New Roman"/>
          <w:color w:val="auto"/>
          <w:sz w:val="20"/>
          <w:szCs w:val="20"/>
          <w:bdr w:val="none" w:sz="0" w:space="0" w:color="auto"/>
          <w:lang w:val="en-GB" w:eastAsia="en-US"/>
        </w:rPr>
        <w:t xml:space="preserve"> </w:t>
      </w:r>
      <w:r w:rsidR="00136B76">
        <w:rPr>
          <w:rFonts w:asciiTheme="majorHAnsi" w:eastAsiaTheme="minorHAnsi" w:hAnsiTheme="majorHAnsi" w:cs="Times New Roman"/>
          <w:color w:val="auto"/>
          <w:sz w:val="20"/>
          <w:szCs w:val="20"/>
          <w:bdr w:val="none" w:sz="0" w:space="0" w:color="auto"/>
          <w:lang w:val="en-GB" w:eastAsia="en-US"/>
        </w:rPr>
        <w:t>[11]</w:t>
      </w:r>
      <w:r w:rsidRPr="00256E52">
        <w:rPr>
          <w:rFonts w:asciiTheme="majorHAnsi" w:eastAsiaTheme="minorHAnsi" w:hAnsiTheme="majorHAnsi" w:cs="Times New Roman"/>
          <w:color w:val="auto"/>
          <w:sz w:val="20"/>
          <w:szCs w:val="20"/>
          <w:bdr w:val="none" w:sz="0" w:space="0" w:color="auto"/>
          <w:lang w:val="en-GB" w:eastAsia="en-US"/>
        </w:rPr>
        <w:t xml:space="preserve">. In terms of architecture and urban planning, one of the needs of future generations is to protect the built environment and to hand it down intact. Urban development process not only involves urban wear and tear, but change can be necessary to comply with social and economic conditions </w:t>
      </w:r>
      <w:r w:rsidR="00136B76">
        <w:rPr>
          <w:rFonts w:asciiTheme="majorHAnsi" w:eastAsiaTheme="minorHAnsi" w:hAnsiTheme="majorHAnsi" w:cs="Times New Roman"/>
          <w:color w:val="auto"/>
          <w:sz w:val="20"/>
          <w:szCs w:val="20"/>
          <w:bdr w:val="none" w:sz="0" w:space="0" w:color="auto"/>
          <w:lang w:val="en-GB" w:eastAsia="en-US"/>
        </w:rPr>
        <w:t>[12]</w:t>
      </w:r>
      <w:r w:rsidR="004C4FF9" w:rsidRPr="00256E52">
        <w:rPr>
          <w:rFonts w:asciiTheme="majorHAnsi" w:eastAsiaTheme="minorHAnsi" w:hAnsiTheme="majorHAnsi" w:cs="Times New Roman"/>
          <w:color w:val="auto"/>
          <w:sz w:val="20"/>
          <w:szCs w:val="20"/>
          <w:bdr w:val="none" w:sz="0" w:space="0" w:color="auto"/>
          <w:lang w:val="en-GB" w:eastAsia="en-US"/>
        </w:rPr>
        <w:t xml:space="preserve"> </w:t>
      </w:r>
      <w:r w:rsidR="00136B76">
        <w:rPr>
          <w:rFonts w:asciiTheme="majorHAnsi" w:eastAsiaTheme="minorHAnsi" w:hAnsiTheme="majorHAnsi" w:cs="Times New Roman"/>
          <w:color w:val="auto"/>
          <w:sz w:val="20"/>
          <w:szCs w:val="20"/>
          <w:bdr w:val="none" w:sz="0" w:space="0" w:color="auto"/>
          <w:lang w:val="en-GB" w:eastAsia="en-US"/>
        </w:rPr>
        <w:t>[13]</w:t>
      </w:r>
      <w:r w:rsidR="004C4FF9" w:rsidRPr="00256E52">
        <w:rPr>
          <w:rFonts w:asciiTheme="majorHAnsi" w:eastAsiaTheme="minorHAnsi" w:hAnsiTheme="majorHAnsi" w:cs="Times New Roman"/>
          <w:color w:val="auto"/>
          <w:sz w:val="20"/>
          <w:szCs w:val="20"/>
          <w:bdr w:val="none" w:sz="0" w:space="0" w:color="auto"/>
          <w:lang w:val="en-GB" w:eastAsia="en-US"/>
        </w:rPr>
        <w:t>.</w:t>
      </w:r>
      <w:r w:rsidRPr="00256E52">
        <w:rPr>
          <w:rFonts w:asciiTheme="majorHAnsi" w:eastAsiaTheme="minorHAnsi" w:hAnsiTheme="majorHAnsi" w:cs="Times New Roman"/>
          <w:color w:val="auto"/>
          <w:sz w:val="20"/>
          <w:szCs w:val="20"/>
          <w:bdr w:val="none" w:sz="0" w:space="0" w:color="auto"/>
          <w:lang w:val="en-GB" w:eastAsia="en-US"/>
        </w:rPr>
        <w:t xml:space="preserve"> One of the most important approaches to ensuring change in cities is urban regeneration. According to Roberts </w:t>
      </w:r>
      <w:r w:rsidRPr="00250524">
        <w:rPr>
          <w:rFonts w:asciiTheme="majorHAnsi" w:eastAsiaTheme="minorHAnsi" w:hAnsiTheme="majorHAnsi" w:cs="Times New Roman"/>
          <w:color w:val="auto"/>
          <w:sz w:val="20"/>
          <w:szCs w:val="20"/>
          <w:bdr w:val="none" w:sz="0" w:space="0" w:color="auto"/>
          <w:lang w:val="en-GB" w:eastAsia="en-US"/>
        </w:rPr>
        <w:t>et al.,</w:t>
      </w:r>
      <w:r w:rsidRPr="00256E52">
        <w:rPr>
          <w:rFonts w:asciiTheme="majorHAnsi" w:eastAsiaTheme="minorHAnsi" w:hAnsiTheme="majorHAnsi" w:cs="Times New Roman"/>
          <w:color w:val="auto"/>
          <w:sz w:val="20"/>
          <w:szCs w:val="20"/>
          <w:bdr w:val="none" w:sz="0" w:space="0" w:color="auto"/>
          <w:lang w:val="en-GB" w:eastAsia="en-US"/>
        </w:rPr>
        <w:t xml:space="preserve"> urban regeneration is the ensemble of integrated actions for the resolution of urban problems and the improvement of cities' economic, physical, social and environmental condition</w:t>
      </w:r>
      <w:r w:rsidR="004C4FF9" w:rsidRPr="00256E52">
        <w:rPr>
          <w:rFonts w:asciiTheme="majorHAnsi" w:eastAsiaTheme="minorHAnsi" w:hAnsiTheme="majorHAnsi" w:cs="Times New Roman"/>
          <w:color w:val="auto"/>
          <w:sz w:val="20"/>
          <w:szCs w:val="20"/>
          <w:bdr w:val="none" w:sz="0" w:space="0" w:color="auto"/>
          <w:lang w:val="en-GB" w:eastAsia="en-US"/>
        </w:rPr>
        <w:t xml:space="preserve"> </w:t>
      </w:r>
      <w:r w:rsidR="00136B76">
        <w:rPr>
          <w:rFonts w:asciiTheme="majorHAnsi" w:eastAsiaTheme="minorHAnsi" w:hAnsiTheme="majorHAnsi" w:cs="Times New Roman"/>
          <w:color w:val="auto"/>
          <w:sz w:val="20"/>
          <w:szCs w:val="20"/>
          <w:bdr w:val="none" w:sz="0" w:space="0" w:color="auto"/>
          <w:lang w:val="en-GB" w:eastAsia="en-US"/>
        </w:rPr>
        <w:t>[14]</w:t>
      </w:r>
      <w:r w:rsidRPr="00256E52">
        <w:rPr>
          <w:rFonts w:asciiTheme="majorHAnsi" w:eastAsiaTheme="minorHAnsi" w:hAnsiTheme="majorHAnsi" w:cs="Times New Roman"/>
          <w:color w:val="auto"/>
          <w:sz w:val="20"/>
          <w:szCs w:val="20"/>
          <w:bdr w:val="none" w:sz="0" w:space="0" w:color="auto"/>
          <w:lang w:val="en-GB" w:eastAsia="en-US"/>
        </w:rPr>
        <w:t xml:space="preserve">. Urban regeneration is also important to urban sustainability. Maintaining the built environment means understanding the past at present and in the future. In terms of planning, construction, management and urban regeneration, today's most important needs are finance sector and economic development </w:t>
      </w:r>
      <w:r w:rsidR="00136B76">
        <w:rPr>
          <w:rFonts w:asciiTheme="majorHAnsi" w:eastAsiaTheme="minorHAnsi" w:hAnsiTheme="majorHAnsi" w:cs="Times New Roman"/>
          <w:color w:val="auto"/>
          <w:sz w:val="20"/>
          <w:szCs w:val="20"/>
          <w:bdr w:val="none" w:sz="0" w:space="0" w:color="auto"/>
          <w:lang w:val="en-GB" w:eastAsia="en-US"/>
        </w:rPr>
        <w:t>[15]</w:t>
      </w:r>
      <w:r w:rsidRPr="00256E52">
        <w:rPr>
          <w:rFonts w:asciiTheme="majorHAnsi" w:eastAsiaTheme="minorHAnsi" w:hAnsiTheme="majorHAnsi" w:cs="Times New Roman"/>
          <w:color w:val="auto"/>
          <w:sz w:val="20"/>
          <w:szCs w:val="20"/>
          <w:bdr w:val="none" w:sz="0" w:space="0" w:color="auto"/>
          <w:lang w:val="en-GB" w:eastAsia="en-US"/>
        </w:rPr>
        <w:t>. Economic changes in cities also change their physical structure. The built environment that was established with economic concerns is being defeated by urban rent, and we are losing architectural experiences, which should be passed on to future generations. Our urban textures are degraded and lost by being defeated by rent, sometimes historic environments and sometimes recent architectural works.</w:t>
      </w:r>
    </w:p>
    <w:p w14:paraId="42644FF2" w14:textId="77777777" w:rsidR="001C1F6E" w:rsidRPr="00256E52" w:rsidRDefault="001C1F6E" w:rsidP="00E159A2">
      <w:pPr>
        <w:pStyle w:val="Body"/>
        <w:spacing w:after="0" w:line="240" w:lineRule="auto"/>
        <w:jc w:val="both"/>
        <w:rPr>
          <w:rFonts w:asciiTheme="majorHAnsi" w:eastAsiaTheme="minorHAnsi" w:hAnsiTheme="majorHAnsi" w:cs="Times New Roman"/>
          <w:color w:val="auto"/>
          <w:sz w:val="20"/>
          <w:szCs w:val="20"/>
          <w:bdr w:val="none" w:sz="0" w:space="0" w:color="auto"/>
          <w:lang w:val="en-GB" w:eastAsia="en-US"/>
        </w:rPr>
      </w:pPr>
    </w:p>
    <w:p w14:paraId="1D5BC1C5" w14:textId="77777777" w:rsidR="001C1F6E" w:rsidRPr="00256E52" w:rsidRDefault="001C1F6E" w:rsidP="00E159A2">
      <w:pPr>
        <w:pStyle w:val="Body"/>
        <w:spacing w:after="0" w:line="240" w:lineRule="auto"/>
        <w:jc w:val="both"/>
        <w:rPr>
          <w:rFonts w:asciiTheme="majorHAnsi" w:eastAsiaTheme="minorHAnsi" w:hAnsiTheme="majorHAnsi" w:cs="Times New Roman"/>
          <w:color w:val="auto"/>
          <w:sz w:val="20"/>
          <w:szCs w:val="20"/>
          <w:bdr w:val="none" w:sz="0" w:space="0" w:color="auto"/>
          <w:lang w:val="en-GB" w:eastAsia="en-US"/>
        </w:rPr>
      </w:pPr>
      <w:r w:rsidRPr="00256E52">
        <w:rPr>
          <w:rFonts w:asciiTheme="majorHAnsi" w:eastAsiaTheme="minorHAnsi" w:hAnsiTheme="majorHAnsi" w:cs="Times New Roman"/>
          <w:color w:val="auto"/>
          <w:sz w:val="20"/>
          <w:szCs w:val="20"/>
          <w:bdr w:val="none" w:sz="0" w:space="0" w:color="auto"/>
          <w:lang w:val="en-GB" w:eastAsia="en-US"/>
        </w:rPr>
        <w:t>As a result of our planning system influenced by Garden City and Bauhaus, neighbourhoods and housing zones with gardens have been built in many cities, sometimes with the name of garden cities and sometimes with different names. In Kayseri province, Turkey, Turkestan Houses includes housing that were built by the government for migrants and built appropriately for this low-rise housing type with gardens. Failing to maintain this housing texture will lead to the loss of our recent architectural works and architectural experiences.</w:t>
      </w:r>
    </w:p>
    <w:p w14:paraId="642567A6" w14:textId="77777777" w:rsidR="001C1F6E" w:rsidRPr="00256E52" w:rsidRDefault="001C1F6E" w:rsidP="00E159A2">
      <w:pPr>
        <w:pStyle w:val="Body"/>
        <w:spacing w:after="0" w:line="240" w:lineRule="auto"/>
        <w:jc w:val="both"/>
        <w:rPr>
          <w:rFonts w:asciiTheme="majorHAnsi" w:eastAsiaTheme="minorHAnsi" w:hAnsiTheme="majorHAnsi" w:cs="Times New Roman"/>
          <w:color w:val="auto"/>
          <w:sz w:val="20"/>
          <w:szCs w:val="20"/>
          <w:bdr w:val="none" w:sz="0" w:space="0" w:color="auto"/>
          <w:lang w:val="en-GB" w:eastAsia="en-US"/>
        </w:rPr>
      </w:pPr>
    </w:p>
    <w:p w14:paraId="0A063748" w14:textId="77777777" w:rsidR="001C1F6E" w:rsidRPr="00256E52" w:rsidRDefault="001C1F6E" w:rsidP="00E159A2">
      <w:pPr>
        <w:spacing w:after="0" w:line="240" w:lineRule="auto"/>
        <w:jc w:val="both"/>
        <w:rPr>
          <w:rFonts w:asciiTheme="majorHAnsi" w:hAnsiTheme="majorHAnsi" w:cs="Times New Roman"/>
          <w:sz w:val="20"/>
          <w:szCs w:val="20"/>
          <w:lang w:val="en-GB"/>
        </w:rPr>
      </w:pPr>
      <w:r w:rsidRPr="00256E52">
        <w:rPr>
          <w:rFonts w:asciiTheme="majorHAnsi" w:hAnsiTheme="majorHAnsi" w:cs="Times New Roman"/>
          <w:sz w:val="20"/>
          <w:szCs w:val="20"/>
          <w:lang w:val="en-GB"/>
        </w:rPr>
        <w:t xml:space="preserve">For this reason, it is important to ensure the sustainability of green areas with gardens and low-density housing while the urban transformation is being carried out. Previously implemented practices will also be helpful for new urban transformation studies. In this study, the present situation of Turkmen Houses in Kayseri </w:t>
      </w:r>
      <w:proofErr w:type="spellStart"/>
      <w:r w:rsidRPr="00256E52">
        <w:rPr>
          <w:rFonts w:asciiTheme="majorHAnsi" w:hAnsiTheme="majorHAnsi" w:cs="Times New Roman"/>
          <w:sz w:val="20"/>
          <w:szCs w:val="20"/>
          <w:lang w:val="en-GB"/>
        </w:rPr>
        <w:t>Hoca</w:t>
      </w:r>
      <w:proofErr w:type="spellEnd"/>
      <w:r w:rsidRPr="00256E52">
        <w:rPr>
          <w:rFonts w:asciiTheme="majorHAnsi" w:hAnsiTheme="majorHAnsi" w:cs="Times New Roman"/>
          <w:sz w:val="20"/>
          <w:szCs w:val="20"/>
          <w:lang w:val="en-GB"/>
        </w:rPr>
        <w:t xml:space="preserve"> Ahmet </w:t>
      </w:r>
      <w:proofErr w:type="spellStart"/>
      <w:r w:rsidRPr="00256E52">
        <w:rPr>
          <w:rFonts w:asciiTheme="majorHAnsi" w:hAnsiTheme="majorHAnsi" w:cs="Times New Roman"/>
          <w:sz w:val="20"/>
          <w:szCs w:val="20"/>
          <w:lang w:val="en-GB"/>
        </w:rPr>
        <w:t>Yesevi</w:t>
      </w:r>
      <w:proofErr w:type="spellEnd"/>
      <w:r w:rsidRPr="00256E52">
        <w:rPr>
          <w:rFonts w:asciiTheme="majorHAnsi" w:hAnsiTheme="majorHAnsi" w:cs="Times New Roman"/>
          <w:sz w:val="20"/>
          <w:szCs w:val="20"/>
          <w:lang w:val="en-GB"/>
        </w:rPr>
        <w:t xml:space="preserve"> Quarter was examined. Kayseri is a city where urban transformation is pace. In Kayseri, a field study was carried out on the selected area and suggestions were given for the urban transformation to be carried out in the following years. It is hoped that the work will contribute to the subject.</w:t>
      </w:r>
    </w:p>
    <w:p w14:paraId="2B836ED1" w14:textId="6EE13267" w:rsidR="00A601C2" w:rsidRDefault="00A601C2" w:rsidP="00A57B04">
      <w:pPr>
        <w:spacing w:after="0" w:line="240" w:lineRule="auto"/>
        <w:jc w:val="both"/>
        <w:rPr>
          <w:rFonts w:asciiTheme="majorHAnsi" w:hAnsiTheme="majorHAnsi" w:cs="Times New Roman"/>
          <w:sz w:val="20"/>
          <w:szCs w:val="20"/>
          <w:lang w:val="en-GB"/>
        </w:rPr>
      </w:pPr>
    </w:p>
    <w:p w14:paraId="50579E1E" w14:textId="77777777" w:rsidR="007B1D8C" w:rsidRPr="00256E52" w:rsidRDefault="007B1D8C" w:rsidP="00A57B04">
      <w:pPr>
        <w:spacing w:after="0" w:line="240" w:lineRule="auto"/>
        <w:jc w:val="both"/>
        <w:rPr>
          <w:rFonts w:asciiTheme="majorHAnsi" w:hAnsiTheme="majorHAnsi" w:cs="Times New Roman"/>
          <w:sz w:val="20"/>
          <w:szCs w:val="20"/>
          <w:lang w:val="en-GB"/>
        </w:rPr>
      </w:pPr>
    </w:p>
    <w:p w14:paraId="6C3F2176" w14:textId="77777777" w:rsidR="000849A0" w:rsidRPr="00256E52" w:rsidRDefault="000849A0" w:rsidP="000849A0">
      <w:pPr>
        <w:spacing w:after="0" w:line="240" w:lineRule="auto"/>
        <w:jc w:val="both"/>
        <w:rPr>
          <w:rFonts w:asciiTheme="majorHAnsi" w:hAnsiTheme="majorHAnsi" w:cs="Times New Roman"/>
          <w:b/>
          <w:sz w:val="20"/>
          <w:szCs w:val="20"/>
          <w:lang w:val="en-GB"/>
        </w:rPr>
      </w:pPr>
      <w:r w:rsidRPr="00256E52">
        <w:rPr>
          <w:rFonts w:asciiTheme="majorHAnsi" w:hAnsiTheme="majorHAnsi" w:cs="Times New Roman"/>
          <w:b/>
          <w:sz w:val="20"/>
          <w:szCs w:val="20"/>
          <w:lang w:val="en-GB"/>
        </w:rPr>
        <w:t xml:space="preserve">2.  </w:t>
      </w:r>
      <w:r w:rsidR="001C1F6E" w:rsidRPr="00256E52">
        <w:rPr>
          <w:rFonts w:asciiTheme="majorHAnsi" w:hAnsiTheme="majorHAnsi" w:cs="Times New Roman"/>
          <w:b/>
          <w:sz w:val="20"/>
          <w:szCs w:val="20"/>
          <w:lang w:val="en-GB"/>
        </w:rPr>
        <w:t>Material and Method</w:t>
      </w:r>
    </w:p>
    <w:p w14:paraId="4CF3AE64" w14:textId="77777777" w:rsidR="00410CD1" w:rsidRPr="00256E52" w:rsidRDefault="00410CD1" w:rsidP="000849A0">
      <w:pPr>
        <w:spacing w:after="0" w:line="240" w:lineRule="auto"/>
        <w:jc w:val="both"/>
        <w:rPr>
          <w:rFonts w:asciiTheme="majorHAnsi" w:hAnsiTheme="majorHAnsi" w:cs="Times New Roman"/>
          <w:sz w:val="20"/>
          <w:szCs w:val="20"/>
          <w:lang w:val="en-GB"/>
        </w:rPr>
      </w:pPr>
    </w:p>
    <w:p w14:paraId="3B761C5A" w14:textId="77777777" w:rsidR="001C1F6E" w:rsidRPr="00256E52" w:rsidRDefault="001C1F6E" w:rsidP="001C1F6E">
      <w:pPr>
        <w:spacing w:after="0" w:line="240" w:lineRule="auto"/>
        <w:jc w:val="both"/>
        <w:rPr>
          <w:rFonts w:asciiTheme="majorHAnsi" w:hAnsiTheme="majorHAnsi" w:cs="Times New Roman"/>
          <w:sz w:val="20"/>
          <w:szCs w:val="20"/>
          <w:lang w:val="en-GB"/>
        </w:rPr>
      </w:pPr>
      <w:proofErr w:type="spellStart"/>
      <w:r w:rsidRPr="00256E52">
        <w:rPr>
          <w:rFonts w:asciiTheme="majorHAnsi" w:hAnsiTheme="majorHAnsi" w:cs="Times New Roman"/>
          <w:sz w:val="20"/>
          <w:szCs w:val="20"/>
          <w:lang w:val="en-GB"/>
        </w:rPr>
        <w:t>Hoca</w:t>
      </w:r>
      <w:proofErr w:type="spellEnd"/>
      <w:r w:rsidRPr="00256E52">
        <w:rPr>
          <w:rFonts w:asciiTheme="majorHAnsi" w:hAnsiTheme="majorHAnsi" w:cs="Times New Roman"/>
          <w:sz w:val="20"/>
          <w:szCs w:val="20"/>
          <w:lang w:val="en-GB"/>
        </w:rPr>
        <w:t xml:space="preserve"> Ahmet </w:t>
      </w:r>
      <w:proofErr w:type="spellStart"/>
      <w:r w:rsidRPr="00256E52">
        <w:rPr>
          <w:rFonts w:asciiTheme="majorHAnsi" w:hAnsiTheme="majorHAnsi" w:cs="Times New Roman"/>
          <w:sz w:val="20"/>
          <w:szCs w:val="20"/>
          <w:lang w:val="en-GB"/>
        </w:rPr>
        <w:t>Yesevi</w:t>
      </w:r>
      <w:proofErr w:type="spellEnd"/>
      <w:r w:rsidRPr="00256E52">
        <w:rPr>
          <w:rFonts w:asciiTheme="majorHAnsi" w:hAnsiTheme="majorHAnsi" w:cs="Times New Roman"/>
          <w:sz w:val="20"/>
          <w:szCs w:val="20"/>
          <w:lang w:val="en-GB"/>
        </w:rPr>
        <w:t xml:space="preserve"> </w:t>
      </w:r>
      <w:proofErr w:type="spellStart"/>
      <w:r w:rsidRPr="00256E52">
        <w:rPr>
          <w:rFonts w:asciiTheme="majorHAnsi" w:hAnsiTheme="majorHAnsi" w:cs="Times New Roman"/>
          <w:sz w:val="20"/>
          <w:szCs w:val="20"/>
          <w:lang w:val="en-GB"/>
        </w:rPr>
        <w:t>Neighborhood</w:t>
      </w:r>
      <w:proofErr w:type="spellEnd"/>
      <w:r w:rsidRPr="00256E52">
        <w:rPr>
          <w:rFonts w:asciiTheme="majorHAnsi" w:hAnsiTheme="majorHAnsi" w:cs="Times New Roman"/>
          <w:sz w:val="20"/>
          <w:szCs w:val="20"/>
          <w:lang w:val="en-GB"/>
        </w:rPr>
        <w:t xml:space="preserve"> Turkmen residences located in the development area of Kayseri is one of the few residential areas with gardens located near the city </w:t>
      </w:r>
      <w:proofErr w:type="spellStart"/>
      <w:r w:rsidRPr="00256E52">
        <w:rPr>
          <w:rFonts w:asciiTheme="majorHAnsi" w:hAnsiTheme="majorHAnsi" w:cs="Times New Roman"/>
          <w:sz w:val="20"/>
          <w:szCs w:val="20"/>
          <w:lang w:val="en-GB"/>
        </w:rPr>
        <w:t>center</w:t>
      </w:r>
      <w:proofErr w:type="spellEnd"/>
      <w:r w:rsidRPr="00256E52">
        <w:rPr>
          <w:rFonts w:asciiTheme="majorHAnsi" w:hAnsiTheme="majorHAnsi" w:cs="Times New Roman"/>
          <w:sz w:val="20"/>
          <w:szCs w:val="20"/>
          <w:lang w:val="en-GB"/>
        </w:rPr>
        <w:t xml:space="preserve">. It is also an example of a residential area where the population, the green area and the equilibrium, are produced as immigrant housing, and the cultural values and experiences of the settled immigrants </w:t>
      </w:r>
      <w:proofErr w:type="gramStart"/>
      <w:r w:rsidRPr="00256E52">
        <w:rPr>
          <w:rFonts w:asciiTheme="majorHAnsi" w:hAnsiTheme="majorHAnsi" w:cs="Times New Roman"/>
          <w:sz w:val="20"/>
          <w:szCs w:val="20"/>
          <w:lang w:val="en-GB"/>
        </w:rPr>
        <w:t>are connected with</w:t>
      </w:r>
      <w:proofErr w:type="gramEnd"/>
      <w:r w:rsidRPr="00256E52">
        <w:rPr>
          <w:rFonts w:asciiTheme="majorHAnsi" w:hAnsiTheme="majorHAnsi" w:cs="Times New Roman"/>
          <w:sz w:val="20"/>
          <w:szCs w:val="20"/>
          <w:lang w:val="en-GB"/>
        </w:rPr>
        <w:t xml:space="preserve"> the interventions and contributions they have made to the area. However, this residential area has recently fallen under the scope of urban transformation and has begun to lose its original structure. Field study was considered important in the study. On-site examinations and documentation were carried out in the aim of putting the original identity of the field which is formed by the influence of modern architecture and urbanism period, and they were tried to be interpreted through the maps. After the general characteristics of the settlement have been determined, researches have been carried out for the future urban transformation to be healthy. It is acknowledged that there are more green field losses in urban </w:t>
      </w:r>
      <w:r w:rsidRPr="00256E52">
        <w:rPr>
          <w:rFonts w:asciiTheme="majorHAnsi" w:hAnsiTheme="majorHAnsi" w:cs="Times New Roman"/>
          <w:sz w:val="20"/>
          <w:szCs w:val="20"/>
          <w:lang w:val="en-GB"/>
        </w:rPr>
        <w:lastRenderedPageBreak/>
        <w:t>transformation implementations. For this reason, this study concentrates on what to do in order to avoid the disappearance of green areas after the transformation and to ensure its sustainability. Suggestions are presented by means of the obtained data. It is hoped that the work will also contribute to local governments.</w:t>
      </w:r>
    </w:p>
    <w:p w14:paraId="3D2A835C" w14:textId="77777777" w:rsidR="0007338F" w:rsidRPr="00256E52" w:rsidRDefault="0007338F" w:rsidP="000849A0">
      <w:pPr>
        <w:spacing w:after="0" w:line="240" w:lineRule="auto"/>
        <w:jc w:val="both"/>
        <w:rPr>
          <w:rFonts w:asciiTheme="majorHAnsi" w:hAnsiTheme="majorHAnsi" w:cs="Times New Roman"/>
          <w:sz w:val="20"/>
          <w:szCs w:val="20"/>
          <w:lang w:val="en-GB"/>
        </w:rPr>
      </w:pPr>
    </w:p>
    <w:p w14:paraId="22FE3205" w14:textId="4D49C475" w:rsidR="000849A0" w:rsidRPr="00256E52" w:rsidRDefault="000849A0" w:rsidP="000849A0">
      <w:pPr>
        <w:spacing w:after="0" w:line="240" w:lineRule="auto"/>
        <w:jc w:val="both"/>
        <w:rPr>
          <w:rFonts w:asciiTheme="majorHAnsi" w:hAnsiTheme="majorHAnsi" w:cs="Times New Roman"/>
          <w:b/>
          <w:sz w:val="20"/>
          <w:szCs w:val="20"/>
          <w:lang w:val="en-GB"/>
        </w:rPr>
      </w:pPr>
      <w:r w:rsidRPr="00256E52">
        <w:rPr>
          <w:rFonts w:asciiTheme="majorHAnsi" w:hAnsiTheme="majorHAnsi" w:cs="Times New Roman"/>
          <w:b/>
          <w:sz w:val="20"/>
          <w:szCs w:val="20"/>
          <w:lang w:val="en-GB"/>
        </w:rPr>
        <w:t xml:space="preserve">3. </w:t>
      </w:r>
      <w:r w:rsidR="00744041">
        <w:rPr>
          <w:rFonts w:asciiTheme="majorHAnsi" w:hAnsiTheme="majorHAnsi" w:cs="Times New Roman"/>
          <w:b/>
          <w:sz w:val="20"/>
          <w:szCs w:val="20"/>
          <w:lang w:val="en-GB"/>
        </w:rPr>
        <w:t>Results</w:t>
      </w:r>
      <w:r w:rsidRPr="00256E52">
        <w:rPr>
          <w:rFonts w:asciiTheme="majorHAnsi" w:hAnsiTheme="majorHAnsi" w:cs="Times New Roman"/>
          <w:b/>
          <w:sz w:val="20"/>
          <w:szCs w:val="20"/>
          <w:lang w:val="en-GB"/>
        </w:rPr>
        <w:t xml:space="preserve"> </w:t>
      </w:r>
    </w:p>
    <w:p w14:paraId="0CD1BC3E" w14:textId="77777777" w:rsidR="00410CD1" w:rsidRPr="00256E52" w:rsidRDefault="00410CD1" w:rsidP="000849A0">
      <w:pPr>
        <w:spacing w:after="0" w:line="240" w:lineRule="auto"/>
        <w:jc w:val="both"/>
        <w:rPr>
          <w:rFonts w:asciiTheme="majorHAnsi" w:hAnsiTheme="majorHAnsi" w:cs="Times New Roman"/>
          <w:b/>
          <w:sz w:val="20"/>
          <w:szCs w:val="20"/>
          <w:lang w:val="en-GB"/>
        </w:rPr>
      </w:pPr>
    </w:p>
    <w:p w14:paraId="652F4281" w14:textId="77777777" w:rsidR="001C1F6E" w:rsidRPr="00256E52" w:rsidRDefault="001C1F6E" w:rsidP="001C1F6E">
      <w:pPr>
        <w:spacing w:after="0" w:line="240" w:lineRule="auto"/>
        <w:jc w:val="both"/>
        <w:rPr>
          <w:rFonts w:asciiTheme="majorHAnsi" w:hAnsiTheme="majorHAnsi" w:cs="Times New Roman"/>
          <w:sz w:val="20"/>
          <w:szCs w:val="20"/>
          <w:lang w:val="en-GB"/>
        </w:rPr>
      </w:pPr>
      <w:r w:rsidRPr="00256E52">
        <w:rPr>
          <w:rFonts w:asciiTheme="majorHAnsi" w:hAnsiTheme="majorHAnsi" w:cs="Times New Roman"/>
          <w:sz w:val="20"/>
          <w:szCs w:val="20"/>
          <w:lang w:val="en-GB"/>
        </w:rPr>
        <w:t>Kayseri has a central location within the country as a geographical location (Fig</w:t>
      </w:r>
      <w:r w:rsidR="004C4FF9" w:rsidRPr="00256E52">
        <w:rPr>
          <w:rFonts w:asciiTheme="majorHAnsi" w:hAnsiTheme="majorHAnsi" w:cs="Times New Roman"/>
          <w:sz w:val="20"/>
          <w:szCs w:val="20"/>
          <w:lang w:val="en-GB"/>
        </w:rPr>
        <w:t>ure</w:t>
      </w:r>
      <w:r w:rsidRPr="00256E52">
        <w:rPr>
          <w:rFonts w:asciiTheme="majorHAnsi" w:hAnsiTheme="majorHAnsi" w:cs="Times New Roman"/>
          <w:sz w:val="20"/>
          <w:szCs w:val="20"/>
          <w:lang w:val="en-GB"/>
        </w:rPr>
        <w:t xml:space="preserve"> 1). Kayseri, which is an industrial and commercial city, has shown a planned development after the establishment of the Republic of Turkey. At the same time, the city also has garden city examples which are one of the sustainable planning approaches in the world. East Turkestan Houses discussed in this context </w:t>
      </w:r>
      <w:proofErr w:type="gramStart"/>
      <w:r w:rsidRPr="00256E52">
        <w:rPr>
          <w:rFonts w:asciiTheme="majorHAnsi" w:hAnsiTheme="majorHAnsi" w:cs="Times New Roman"/>
          <w:sz w:val="20"/>
          <w:szCs w:val="20"/>
          <w:lang w:val="en-GB"/>
        </w:rPr>
        <w:t>are located in</w:t>
      </w:r>
      <w:proofErr w:type="gramEnd"/>
      <w:r w:rsidRPr="00256E52">
        <w:rPr>
          <w:rFonts w:asciiTheme="majorHAnsi" w:hAnsiTheme="majorHAnsi" w:cs="Times New Roman"/>
          <w:sz w:val="20"/>
          <w:szCs w:val="20"/>
          <w:lang w:val="en-GB"/>
        </w:rPr>
        <w:t xml:space="preserve"> the north of Kayseri city, at a distance of 3.5 km from the city </w:t>
      </w:r>
      <w:proofErr w:type="spellStart"/>
      <w:r w:rsidRPr="00256E52">
        <w:rPr>
          <w:rFonts w:asciiTheme="majorHAnsi" w:hAnsiTheme="majorHAnsi" w:cs="Times New Roman"/>
          <w:sz w:val="20"/>
          <w:szCs w:val="20"/>
          <w:lang w:val="en-GB"/>
        </w:rPr>
        <w:t>center</w:t>
      </w:r>
      <w:proofErr w:type="spellEnd"/>
      <w:r w:rsidRPr="00256E52">
        <w:rPr>
          <w:rFonts w:asciiTheme="majorHAnsi" w:hAnsiTheme="majorHAnsi" w:cs="Times New Roman"/>
          <w:sz w:val="20"/>
          <w:szCs w:val="20"/>
          <w:lang w:val="en-GB"/>
        </w:rPr>
        <w:t>, 2 km from the airport and covering 15.000 m² (Figure 2).</w:t>
      </w:r>
    </w:p>
    <w:p w14:paraId="6117409A" w14:textId="77777777" w:rsidR="001C1F6E" w:rsidRPr="00256E52" w:rsidRDefault="001C1F6E" w:rsidP="004E34AA">
      <w:pPr>
        <w:spacing w:after="0" w:line="240" w:lineRule="auto"/>
        <w:jc w:val="both"/>
        <w:rPr>
          <w:rFonts w:asciiTheme="majorHAnsi" w:hAnsiTheme="majorHAnsi" w:cs="Times New Roman"/>
          <w:sz w:val="20"/>
          <w:szCs w:val="20"/>
          <w:lang w:val="en-GB"/>
        </w:rPr>
      </w:pPr>
    </w:p>
    <w:p w14:paraId="541649CE" w14:textId="77777777" w:rsidR="00E159A2" w:rsidRPr="00256E52" w:rsidRDefault="00E159A2" w:rsidP="00C430C0">
      <w:pPr>
        <w:spacing w:after="0" w:line="240" w:lineRule="auto"/>
        <w:jc w:val="center"/>
        <w:rPr>
          <w:rFonts w:asciiTheme="majorHAnsi" w:hAnsiTheme="majorHAnsi" w:cs="Times New Roman"/>
          <w:sz w:val="20"/>
          <w:szCs w:val="20"/>
          <w:lang w:val="en-GB"/>
        </w:rPr>
      </w:pPr>
      <w:r w:rsidRPr="00256E52">
        <w:rPr>
          <w:noProof/>
          <w:lang w:eastAsia="tr-TR"/>
        </w:rPr>
        <w:drawing>
          <wp:inline distT="0" distB="0" distL="0" distR="0" wp14:anchorId="5B5630AE" wp14:editId="14966299">
            <wp:extent cx="4680000" cy="2004951"/>
            <wp:effectExtent l="0" t="0" r="635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680000" cy="2004951"/>
                    </a:xfrm>
                    <a:prstGeom prst="rect">
                      <a:avLst/>
                    </a:prstGeom>
                  </pic:spPr>
                </pic:pic>
              </a:graphicData>
            </a:graphic>
          </wp:inline>
        </w:drawing>
      </w:r>
    </w:p>
    <w:p w14:paraId="761A5952" w14:textId="34DE8B41" w:rsidR="00E159A2" w:rsidRPr="00256E52" w:rsidRDefault="00E159A2" w:rsidP="00E159A2">
      <w:pPr>
        <w:spacing w:after="0" w:line="240" w:lineRule="auto"/>
        <w:jc w:val="center"/>
        <w:rPr>
          <w:rFonts w:asciiTheme="majorHAnsi" w:hAnsiTheme="majorHAnsi" w:cs="Times New Roman"/>
          <w:sz w:val="18"/>
          <w:szCs w:val="20"/>
          <w:lang w:val="en-GB"/>
        </w:rPr>
      </w:pPr>
      <w:r w:rsidRPr="00256E52">
        <w:rPr>
          <w:rFonts w:asciiTheme="majorHAnsi" w:hAnsiTheme="majorHAnsi" w:cs="Times New Roman"/>
          <w:b/>
          <w:sz w:val="18"/>
          <w:szCs w:val="20"/>
          <w:lang w:val="en-GB"/>
        </w:rPr>
        <w:t>Figure 1.</w:t>
      </w:r>
      <w:r w:rsidRPr="00256E52">
        <w:rPr>
          <w:rFonts w:asciiTheme="majorHAnsi" w:hAnsiTheme="majorHAnsi" w:cs="Times New Roman"/>
          <w:sz w:val="18"/>
          <w:szCs w:val="20"/>
          <w:lang w:val="en-GB"/>
        </w:rPr>
        <w:t xml:space="preserve"> The location of Kayseri </w:t>
      </w:r>
      <w:r w:rsidR="00136B76">
        <w:rPr>
          <w:rFonts w:asciiTheme="majorHAnsi" w:hAnsiTheme="majorHAnsi" w:cs="Times New Roman"/>
          <w:sz w:val="18"/>
          <w:szCs w:val="20"/>
          <w:lang w:val="en-GB"/>
        </w:rPr>
        <w:t>[16]</w:t>
      </w:r>
    </w:p>
    <w:p w14:paraId="6BE197CC" w14:textId="77777777" w:rsidR="00E159A2" w:rsidRPr="00256E52" w:rsidRDefault="00E159A2" w:rsidP="004E34AA">
      <w:pPr>
        <w:spacing w:after="0" w:line="240" w:lineRule="auto"/>
        <w:jc w:val="both"/>
        <w:rPr>
          <w:rFonts w:asciiTheme="majorHAnsi" w:hAnsiTheme="majorHAnsi" w:cs="Times New Roman"/>
          <w:sz w:val="20"/>
          <w:szCs w:val="20"/>
          <w:lang w:val="en-GB"/>
        </w:rPr>
      </w:pPr>
    </w:p>
    <w:p w14:paraId="4889546F" w14:textId="77777777" w:rsidR="00E159A2" w:rsidRPr="00256E52" w:rsidRDefault="00E159A2" w:rsidP="00C430C0">
      <w:pPr>
        <w:spacing w:after="0" w:line="240" w:lineRule="auto"/>
        <w:jc w:val="center"/>
        <w:rPr>
          <w:rFonts w:asciiTheme="majorHAnsi" w:hAnsiTheme="majorHAnsi" w:cs="Times New Roman"/>
          <w:sz w:val="20"/>
          <w:szCs w:val="20"/>
          <w:lang w:val="en-GB"/>
        </w:rPr>
      </w:pPr>
      <w:r w:rsidRPr="00256E52">
        <w:rPr>
          <w:noProof/>
          <w:lang w:eastAsia="tr-TR"/>
        </w:rPr>
        <w:drawing>
          <wp:inline distT="0" distB="0" distL="0" distR="0" wp14:anchorId="68514F49" wp14:editId="125B9D35">
            <wp:extent cx="4680000" cy="2553168"/>
            <wp:effectExtent l="0" t="0" r="635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680000" cy="2553168"/>
                    </a:xfrm>
                    <a:prstGeom prst="rect">
                      <a:avLst/>
                    </a:prstGeom>
                  </pic:spPr>
                </pic:pic>
              </a:graphicData>
            </a:graphic>
          </wp:inline>
        </w:drawing>
      </w:r>
    </w:p>
    <w:p w14:paraId="577912BF" w14:textId="0593EF15" w:rsidR="00E159A2" w:rsidRPr="00256E52" w:rsidRDefault="00E159A2" w:rsidP="00E159A2">
      <w:pPr>
        <w:pStyle w:val="ResimYazs"/>
        <w:tabs>
          <w:tab w:val="left" w:pos="284"/>
        </w:tabs>
        <w:spacing w:after="0"/>
        <w:ind w:left="851" w:hanging="851"/>
        <w:jc w:val="center"/>
        <w:rPr>
          <w:rFonts w:asciiTheme="majorHAnsi" w:eastAsiaTheme="minorHAnsi" w:hAnsiTheme="majorHAnsi" w:cs="Times New Roman"/>
          <w:i w:val="0"/>
          <w:iCs w:val="0"/>
          <w:color w:val="auto"/>
          <w:szCs w:val="20"/>
          <w:lang w:val="en-GB" w:eastAsia="en-US"/>
        </w:rPr>
      </w:pPr>
      <w:r w:rsidRPr="00256E52">
        <w:rPr>
          <w:rFonts w:asciiTheme="majorHAnsi" w:eastAsiaTheme="minorHAnsi" w:hAnsiTheme="majorHAnsi" w:cs="Times New Roman"/>
          <w:b/>
          <w:i w:val="0"/>
          <w:iCs w:val="0"/>
          <w:color w:val="auto"/>
          <w:szCs w:val="20"/>
          <w:lang w:val="en-GB" w:eastAsia="en-US"/>
        </w:rPr>
        <w:t>Figure 2.</w:t>
      </w:r>
      <w:r w:rsidRPr="00256E52">
        <w:rPr>
          <w:rFonts w:asciiTheme="majorHAnsi" w:eastAsiaTheme="minorHAnsi" w:hAnsiTheme="majorHAnsi" w:cs="Times New Roman"/>
          <w:i w:val="0"/>
          <w:iCs w:val="0"/>
          <w:color w:val="auto"/>
          <w:szCs w:val="20"/>
          <w:lang w:val="en-GB" w:eastAsia="en-US"/>
        </w:rPr>
        <w:t xml:space="preserve"> The Location and Connections of Kayseri Eastern Turkestan Residences </w:t>
      </w:r>
      <w:r w:rsidR="00136B76">
        <w:rPr>
          <w:rFonts w:asciiTheme="majorHAnsi" w:eastAsiaTheme="minorHAnsi" w:hAnsiTheme="majorHAnsi" w:cs="Times New Roman"/>
          <w:i w:val="0"/>
          <w:iCs w:val="0"/>
          <w:color w:val="auto"/>
          <w:szCs w:val="20"/>
          <w:lang w:val="en-GB" w:eastAsia="en-US"/>
        </w:rPr>
        <w:t>[17]</w:t>
      </w:r>
    </w:p>
    <w:p w14:paraId="5AD0FCDB" w14:textId="77777777" w:rsidR="00E159A2" w:rsidRPr="00256E52" w:rsidRDefault="00E159A2" w:rsidP="00E159A2">
      <w:pPr>
        <w:spacing w:after="0" w:line="240" w:lineRule="auto"/>
        <w:jc w:val="both"/>
        <w:rPr>
          <w:rFonts w:asciiTheme="majorHAnsi" w:hAnsiTheme="majorHAnsi"/>
          <w:sz w:val="20"/>
          <w:szCs w:val="20"/>
          <w:lang w:val="en-GB"/>
        </w:rPr>
      </w:pPr>
    </w:p>
    <w:p w14:paraId="1E8144BD" w14:textId="77777777" w:rsidR="00E159A2" w:rsidRPr="00256E52" w:rsidRDefault="00E159A2" w:rsidP="00E159A2">
      <w:pPr>
        <w:spacing w:after="0" w:line="240" w:lineRule="auto"/>
        <w:jc w:val="both"/>
        <w:rPr>
          <w:rFonts w:asciiTheme="majorHAnsi" w:hAnsiTheme="majorHAnsi" w:cs="Times New Roman"/>
          <w:sz w:val="20"/>
          <w:szCs w:val="20"/>
          <w:lang w:val="en-GB"/>
        </w:rPr>
      </w:pPr>
      <w:r w:rsidRPr="00256E52">
        <w:rPr>
          <w:rFonts w:asciiTheme="majorHAnsi" w:hAnsiTheme="majorHAnsi" w:cs="Times New Roman"/>
          <w:sz w:val="20"/>
          <w:szCs w:val="20"/>
          <w:lang w:val="en-GB"/>
        </w:rPr>
        <w:t>The density of the green areas in the settlement is remarkable. The settlement consists of single and two storey houses, as well as attached houses (Fig</w:t>
      </w:r>
      <w:r w:rsidR="004C4FF9" w:rsidRPr="00256E52">
        <w:rPr>
          <w:rFonts w:asciiTheme="majorHAnsi" w:hAnsiTheme="majorHAnsi" w:cs="Times New Roman"/>
          <w:sz w:val="20"/>
          <w:szCs w:val="20"/>
          <w:lang w:val="en-GB"/>
        </w:rPr>
        <w:t>ure</w:t>
      </w:r>
      <w:r w:rsidRPr="00256E52">
        <w:rPr>
          <w:rFonts w:asciiTheme="majorHAnsi" w:hAnsiTheme="majorHAnsi" w:cs="Times New Roman"/>
          <w:sz w:val="20"/>
          <w:szCs w:val="20"/>
          <w:lang w:val="en-GB"/>
        </w:rPr>
        <w:t xml:space="preserve"> 3).</w:t>
      </w:r>
    </w:p>
    <w:p w14:paraId="6036BEB4" w14:textId="77777777" w:rsidR="00E159A2" w:rsidRPr="00256E52" w:rsidRDefault="00E159A2" w:rsidP="00E159A2">
      <w:pPr>
        <w:spacing w:after="0" w:line="240" w:lineRule="auto"/>
        <w:jc w:val="both"/>
        <w:rPr>
          <w:rFonts w:asciiTheme="majorHAnsi" w:hAnsiTheme="majorHAnsi" w:cs="Times New Roman"/>
          <w:sz w:val="20"/>
          <w:szCs w:val="20"/>
          <w:lang w:val="en-GB"/>
        </w:rPr>
      </w:pPr>
    </w:p>
    <w:p w14:paraId="2F3EFA80" w14:textId="77777777" w:rsidR="00E159A2" w:rsidRPr="00256E52" w:rsidRDefault="00E159A2" w:rsidP="00E159A2">
      <w:pPr>
        <w:spacing w:after="0" w:line="240" w:lineRule="auto"/>
        <w:jc w:val="center"/>
        <w:rPr>
          <w:rFonts w:asciiTheme="majorHAnsi" w:hAnsiTheme="majorHAnsi" w:cs="Times New Roman"/>
          <w:sz w:val="20"/>
          <w:szCs w:val="20"/>
          <w:lang w:val="en-GB"/>
        </w:rPr>
      </w:pPr>
      <w:r w:rsidRPr="00256E52">
        <w:rPr>
          <w:rFonts w:asciiTheme="majorHAnsi" w:hAnsiTheme="majorHAnsi" w:cs="Times New Roman"/>
          <w:noProof/>
          <w:sz w:val="20"/>
          <w:szCs w:val="20"/>
          <w:lang w:eastAsia="tr-TR"/>
        </w:rPr>
        <w:lastRenderedPageBreak/>
        <w:drawing>
          <wp:inline distT="0" distB="0" distL="0" distR="0" wp14:anchorId="5FAAAD21" wp14:editId="31C0B1A4">
            <wp:extent cx="4680000" cy="2118296"/>
            <wp:effectExtent l="0" t="0" r="6350" b="0"/>
            <wp:docPr id="75" name="Resim 75" descr="C:\Users\Mimarlik1210\Desktop\21838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marlik1210\Desktop\2183824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6466" b="13183"/>
                    <a:stretch/>
                  </pic:blipFill>
                  <pic:spPr bwMode="auto">
                    <a:xfrm>
                      <a:off x="0" y="0"/>
                      <a:ext cx="4680000" cy="2118296"/>
                    </a:xfrm>
                    <a:prstGeom prst="rect">
                      <a:avLst/>
                    </a:prstGeom>
                    <a:noFill/>
                    <a:ln>
                      <a:noFill/>
                    </a:ln>
                    <a:extLst>
                      <a:ext uri="{53640926-AAD7-44D8-BBD7-CCE9431645EC}">
                        <a14:shadowObscured xmlns:a14="http://schemas.microsoft.com/office/drawing/2010/main"/>
                      </a:ext>
                    </a:extLst>
                  </pic:spPr>
                </pic:pic>
              </a:graphicData>
            </a:graphic>
          </wp:inline>
        </w:drawing>
      </w:r>
    </w:p>
    <w:p w14:paraId="1E1CC4B0" w14:textId="2452C9F9" w:rsidR="00E159A2" w:rsidRPr="00256E52" w:rsidRDefault="00E159A2" w:rsidP="00E159A2">
      <w:pPr>
        <w:spacing w:after="0" w:line="240" w:lineRule="auto"/>
        <w:jc w:val="center"/>
        <w:outlineLvl w:val="0"/>
        <w:rPr>
          <w:rFonts w:asciiTheme="majorHAnsi" w:hAnsiTheme="majorHAnsi" w:cs="Times New Roman"/>
          <w:sz w:val="18"/>
          <w:szCs w:val="20"/>
          <w:lang w:val="en-GB"/>
        </w:rPr>
      </w:pPr>
      <w:r w:rsidRPr="00256E52">
        <w:rPr>
          <w:rFonts w:asciiTheme="majorHAnsi" w:hAnsiTheme="majorHAnsi" w:cs="Times New Roman"/>
          <w:b/>
          <w:sz w:val="18"/>
          <w:szCs w:val="20"/>
          <w:lang w:val="en-GB"/>
        </w:rPr>
        <w:t>Figure 3.</w:t>
      </w:r>
      <w:r w:rsidRPr="00256E52">
        <w:rPr>
          <w:rFonts w:asciiTheme="majorHAnsi" w:hAnsiTheme="majorHAnsi" w:cs="Times New Roman"/>
          <w:sz w:val="18"/>
          <w:szCs w:val="20"/>
          <w:lang w:val="en-GB"/>
        </w:rPr>
        <w:t xml:space="preserve"> Aerial photo from south view </w:t>
      </w:r>
      <w:r w:rsidR="00136B76">
        <w:rPr>
          <w:rFonts w:asciiTheme="majorHAnsi" w:hAnsiTheme="majorHAnsi" w:cs="Times New Roman"/>
          <w:sz w:val="18"/>
          <w:szCs w:val="20"/>
          <w:lang w:val="en-GB"/>
        </w:rPr>
        <w:t>[18]</w:t>
      </w:r>
    </w:p>
    <w:p w14:paraId="50B252A7" w14:textId="77777777" w:rsidR="00E159A2" w:rsidRPr="00256E52" w:rsidRDefault="00E159A2" w:rsidP="00E159A2">
      <w:pPr>
        <w:spacing w:after="0" w:line="240" w:lineRule="auto"/>
        <w:jc w:val="both"/>
        <w:rPr>
          <w:rFonts w:asciiTheme="majorHAnsi" w:hAnsiTheme="majorHAnsi" w:cs="Times New Roman"/>
          <w:sz w:val="20"/>
          <w:szCs w:val="20"/>
          <w:lang w:val="en-GB"/>
        </w:rPr>
      </w:pPr>
    </w:p>
    <w:p w14:paraId="6419ABC7" w14:textId="77777777" w:rsidR="00E159A2" w:rsidRPr="00256E52" w:rsidRDefault="00E159A2" w:rsidP="00E159A2">
      <w:pPr>
        <w:spacing w:after="0" w:line="240" w:lineRule="auto"/>
        <w:jc w:val="both"/>
        <w:rPr>
          <w:rFonts w:asciiTheme="majorHAnsi" w:hAnsiTheme="majorHAnsi" w:cs="Times New Roman"/>
          <w:sz w:val="20"/>
          <w:szCs w:val="20"/>
          <w:lang w:val="en-GB"/>
        </w:rPr>
      </w:pPr>
      <w:r w:rsidRPr="00256E52">
        <w:rPr>
          <w:rFonts w:asciiTheme="majorHAnsi" w:hAnsiTheme="majorHAnsi" w:cs="Times New Roman"/>
          <w:sz w:val="20"/>
          <w:szCs w:val="20"/>
          <w:lang w:val="en-GB"/>
        </w:rPr>
        <w:t>The residential area was a settlement built in 1966 for people from Turkmenistan who had been laid-off and forced to migrate from their own country, but over time the users changed hands. New users have also moved from another city to Kayseri. During the first period, housing distribution was provided through the Housing Section of the Ministry of Housing and Settlement. These houses have been forbidden to be sold to another person for 10 years. Over time, this sanction has been lifted. Ownership of the whole of the houses built for the people coming from the state due to forced migration is now in private persons.</w:t>
      </w:r>
    </w:p>
    <w:p w14:paraId="47DFECB3" w14:textId="77777777" w:rsidR="00E159A2" w:rsidRPr="00256E52" w:rsidRDefault="00E159A2" w:rsidP="00E159A2">
      <w:pPr>
        <w:spacing w:after="0" w:line="240" w:lineRule="auto"/>
        <w:jc w:val="both"/>
        <w:rPr>
          <w:rFonts w:asciiTheme="majorHAnsi" w:hAnsiTheme="majorHAnsi" w:cs="Times New Roman"/>
          <w:sz w:val="20"/>
          <w:szCs w:val="20"/>
          <w:lang w:val="en-GB"/>
        </w:rPr>
      </w:pPr>
    </w:p>
    <w:p w14:paraId="74886F15" w14:textId="77777777" w:rsidR="00E159A2" w:rsidRPr="00256E52" w:rsidRDefault="00E159A2" w:rsidP="00E159A2">
      <w:pPr>
        <w:spacing w:after="0" w:line="240" w:lineRule="auto"/>
        <w:jc w:val="both"/>
        <w:rPr>
          <w:rFonts w:asciiTheme="majorHAnsi" w:hAnsiTheme="majorHAnsi" w:cs="Times New Roman"/>
          <w:sz w:val="20"/>
          <w:szCs w:val="20"/>
          <w:lang w:val="en-GB"/>
        </w:rPr>
      </w:pPr>
      <w:r w:rsidRPr="00256E52">
        <w:rPr>
          <w:rFonts w:asciiTheme="majorHAnsi" w:hAnsiTheme="majorHAnsi" w:cs="Times New Roman"/>
          <w:sz w:val="20"/>
          <w:szCs w:val="20"/>
          <w:lang w:val="en-GB"/>
        </w:rPr>
        <w:t>The houses were originally planned as single storeys, but some residences were built in two storeys together with the large number of immigrants (Fig</w:t>
      </w:r>
      <w:r w:rsidR="004C4FF9" w:rsidRPr="00256E52">
        <w:rPr>
          <w:rFonts w:asciiTheme="majorHAnsi" w:hAnsiTheme="majorHAnsi" w:cs="Times New Roman"/>
          <w:sz w:val="20"/>
          <w:szCs w:val="20"/>
          <w:lang w:val="en-GB"/>
        </w:rPr>
        <w:t xml:space="preserve">ure </w:t>
      </w:r>
      <w:r w:rsidRPr="00256E52">
        <w:rPr>
          <w:rFonts w:asciiTheme="majorHAnsi" w:hAnsiTheme="majorHAnsi" w:cs="Times New Roman"/>
          <w:sz w:val="20"/>
          <w:szCs w:val="20"/>
          <w:lang w:val="en-GB"/>
        </w:rPr>
        <w:t>4) The houses are adjacent to each other with garden walls. The parcel of each house, the area, the location and the size of the building in the area have the same size. The total land use areas of residential buildings constructed as two storeys adjacent to each other are determined in the range of 900-1000 m². The main entrance of the houses is reached by the entrance of the garden with its wall which is made later by the local government. Houses built in 1966 have undergone change overtime with extensions of plans and façades according to the needs of the users. This situation caused a sense of irregular settlement and wreckage.</w:t>
      </w:r>
    </w:p>
    <w:p w14:paraId="311A7396" w14:textId="77777777" w:rsidR="00E159A2" w:rsidRDefault="00E159A2" w:rsidP="00E159A2">
      <w:pPr>
        <w:spacing w:after="0" w:line="240" w:lineRule="auto"/>
        <w:jc w:val="both"/>
        <w:rPr>
          <w:rFonts w:asciiTheme="majorHAnsi" w:hAnsiTheme="majorHAnsi" w:cs="Times New Roman"/>
          <w:sz w:val="20"/>
          <w:szCs w:val="20"/>
          <w:lang w:val="en-GB"/>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250524" w14:paraId="150F7B76" w14:textId="77777777" w:rsidTr="00250524">
        <w:trPr>
          <w:jc w:val="center"/>
        </w:trPr>
        <w:tc>
          <w:tcPr>
            <w:tcW w:w="4889" w:type="dxa"/>
          </w:tcPr>
          <w:p w14:paraId="5ED11E2D" w14:textId="77777777" w:rsidR="00250524" w:rsidRDefault="00250524" w:rsidP="00250524">
            <w:pPr>
              <w:spacing w:before="240"/>
              <w:jc w:val="right"/>
              <w:rPr>
                <w:rFonts w:asciiTheme="majorHAnsi" w:hAnsiTheme="majorHAnsi"/>
                <w:lang w:val="en-GB"/>
              </w:rPr>
            </w:pPr>
            <w:r w:rsidRPr="00256E52">
              <w:rPr>
                <w:rFonts w:asciiTheme="majorHAnsi" w:hAnsiTheme="majorHAnsi"/>
                <w:noProof/>
              </w:rPr>
              <w:drawing>
                <wp:inline distT="0" distB="0" distL="0" distR="0" wp14:anchorId="486BB493" wp14:editId="66FB36A1">
                  <wp:extent cx="2397600" cy="1798200"/>
                  <wp:effectExtent l="19050" t="0" r="2700" b="0"/>
                  <wp:docPr id="4" name="Resim 5" descr="C:\Users\Mimarlik1210\Desktop\makale foto\20170223_09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marlik1210\Desktop\makale foto\20170223_09473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397600" cy="179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9" w:type="dxa"/>
          </w:tcPr>
          <w:p w14:paraId="177F98A4" w14:textId="77777777" w:rsidR="00250524" w:rsidRDefault="00250524" w:rsidP="00250524">
            <w:pPr>
              <w:spacing w:before="240"/>
              <w:rPr>
                <w:rFonts w:asciiTheme="majorHAnsi" w:hAnsiTheme="majorHAnsi"/>
                <w:lang w:val="en-GB"/>
              </w:rPr>
            </w:pPr>
            <w:r w:rsidRPr="00256E52">
              <w:rPr>
                <w:rFonts w:asciiTheme="majorHAnsi" w:hAnsiTheme="majorHAnsi"/>
                <w:noProof/>
              </w:rPr>
              <w:drawing>
                <wp:inline distT="0" distB="0" distL="0" distR="0" wp14:anchorId="4E6BA66A" wp14:editId="12DC07E1">
                  <wp:extent cx="2397115" cy="1800000"/>
                  <wp:effectExtent l="19050" t="0" r="3185" b="0"/>
                  <wp:docPr id="10" name="Resim 6" descr="C:\Users\Mimarlik1210\Desktop\makale foto\20170223_09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marlik1210\Desktop\makale foto\20170223_0949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7115" cy="1800000"/>
                          </a:xfrm>
                          <a:prstGeom prst="rect">
                            <a:avLst/>
                          </a:prstGeom>
                          <a:noFill/>
                          <a:ln>
                            <a:noFill/>
                          </a:ln>
                        </pic:spPr>
                      </pic:pic>
                    </a:graphicData>
                  </a:graphic>
                </wp:inline>
              </w:drawing>
            </w:r>
          </w:p>
        </w:tc>
      </w:tr>
      <w:tr w:rsidR="00250524" w14:paraId="1CF89D25" w14:textId="77777777" w:rsidTr="00250524">
        <w:trPr>
          <w:jc w:val="center"/>
        </w:trPr>
        <w:tc>
          <w:tcPr>
            <w:tcW w:w="4889" w:type="dxa"/>
          </w:tcPr>
          <w:p w14:paraId="0E0013F8" w14:textId="77777777" w:rsidR="00250524" w:rsidRDefault="00250524" w:rsidP="00250524">
            <w:pPr>
              <w:spacing w:before="240"/>
              <w:jc w:val="right"/>
              <w:rPr>
                <w:rFonts w:asciiTheme="majorHAnsi" w:hAnsiTheme="majorHAnsi"/>
                <w:lang w:val="en-GB"/>
              </w:rPr>
            </w:pPr>
            <w:r w:rsidRPr="00256E52">
              <w:rPr>
                <w:rFonts w:asciiTheme="majorHAnsi" w:hAnsiTheme="majorHAnsi"/>
                <w:noProof/>
              </w:rPr>
              <w:drawing>
                <wp:inline distT="0" distB="0" distL="0" distR="0" wp14:anchorId="1E26EE46" wp14:editId="568FBB5C">
                  <wp:extent cx="2397115" cy="1800000"/>
                  <wp:effectExtent l="19050" t="0" r="3185" b="0"/>
                  <wp:docPr id="17" name="Resim 7" descr="C:\Users\Mimarlik1210\Desktop\makale foto\20170223_10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marlik1210\Desktop\makale foto\20170223_1011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7115" cy="1800000"/>
                          </a:xfrm>
                          <a:prstGeom prst="rect">
                            <a:avLst/>
                          </a:prstGeom>
                          <a:noFill/>
                          <a:ln>
                            <a:noFill/>
                          </a:ln>
                        </pic:spPr>
                      </pic:pic>
                    </a:graphicData>
                  </a:graphic>
                </wp:inline>
              </w:drawing>
            </w:r>
          </w:p>
        </w:tc>
        <w:tc>
          <w:tcPr>
            <w:tcW w:w="4889" w:type="dxa"/>
          </w:tcPr>
          <w:p w14:paraId="340ACA1E" w14:textId="77777777" w:rsidR="00250524" w:rsidRDefault="00250524" w:rsidP="00250524">
            <w:pPr>
              <w:spacing w:before="240"/>
              <w:rPr>
                <w:rFonts w:asciiTheme="majorHAnsi" w:hAnsiTheme="majorHAnsi"/>
                <w:lang w:val="en-GB"/>
              </w:rPr>
            </w:pPr>
            <w:r w:rsidRPr="00256E52">
              <w:rPr>
                <w:rFonts w:asciiTheme="majorHAnsi" w:hAnsiTheme="majorHAnsi"/>
                <w:noProof/>
              </w:rPr>
              <w:drawing>
                <wp:inline distT="0" distB="0" distL="0" distR="0" wp14:anchorId="6313A0A5" wp14:editId="0306CD2F">
                  <wp:extent cx="2397115" cy="1800000"/>
                  <wp:effectExtent l="19050" t="0" r="3185" b="0"/>
                  <wp:docPr id="18" name="Resim 8" descr="C:\Users\Mimarlik1210\Desktop\makale foto\20170223_10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marlik1210\Desktop\makale foto\20170223_1013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7115" cy="1800000"/>
                          </a:xfrm>
                          <a:prstGeom prst="rect">
                            <a:avLst/>
                          </a:prstGeom>
                          <a:noFill/>
                          <a:ln>
                            <a:noFill/>
                          </a:ln>
                        </pic:spPr>
                      </pic:pic>
                    </a:graphicData>
                  </a:graphic>
                </wp:inline>
              </w:drawing>
            </w:r>
          </w:p>
        </w:tc>
      </w:tr>
    </w:tbl>
    <w:p w14:paraId="08B1496B" w14:textId="77777777" w:rsidR="00250524" w:rsidRDefault="00250524" w:rsidP="00250524">
      <w:pPr>
        <w:spacing w:after="0" w:line="240" w:lineRule="auto"/>
        <w:jc w:val="center"/>
        <w:outlineLvl w:val="0"/>
        <w:rPr>
          <w:rFonts w:asciiTheme="majorHAnsi" w:hAnsiTheme="majorHAnsi" w:cs="Times New Roman"/>
          <w:b/>
          <w:sz w:val="18"/>
          <w:szCs w:val="20"/>
          <w:lang w:val="en-GB"/>
        </w:rPr>
      </w:pPr>
    </w:p>
    <w:p w14:paraId="145A5176" w14:textId="77777777" w:rsidR="00E159A2" w:rsidRPr="00256E52" w:rsidRDefault="00E159A2" w:rsidP="00250524">
      <w:pPr>
        <w:spacing w:after="0" w:line="240" w:lineRule="auto"/>
        <w:jc w:val="center"/>
        <w:outlineLvl w:val="0"/>
        <w:rPr>
          <w:rFonts w:asciiTheme="majorHAnsi" w:hAnsiTheme="majorHAnsi" w:cs="Times New Roman"/>
          <w:sz w:val="18"/>
          <w:szCs w:val="20"/>
          <w:lang w:val="en-GB"/>
        </w:rPr>
      </w:pPr>
      <w:r w:rsidRPr="00256E52">
        <w:rPr>
          <w:rFonts w:asciiTheme="majorHAnsi" w:hAnsiTheme="majorHAnsi" w:cs="Times New Roman"/>
          <w:b/>
          <w:sz w:val="18"/>
          <w:szCs w:val="20"/>
          <w:lang w:val="en-GB"/>
        </w:rPr>
        <w:t>Figure 4.</w:t>
      </w:r>
      <w:r w:rsidRPr="00256E52">
        <w:rPr>
          <w:rFonts w:asciiTheme="majorHAnsi" w:hAnsiTheme="majorHAnsi" w:cs="Times New Roman"/>
          <w:sz w:val="18"/>
          <w:szCs w:val="20"/>
          <w:lang w:val="en-GB"/>
        </w:rPr>
        <w:t xml:space="preserve"> Examples of original houses</w:t>
      </w:r>
    </w:p>
    <w:p w14:paraId="67F3C932" w14:textId="77777777" w:rsidR="00E159A2" w:rsidRPr="00256E52" w:rsidRDefault="00E159A2" w:rsidP="00E159A2">
      <w:pPr>
        <w:spacing w:after="0" w:line="240" w:lineRule="auto"/>
        <w:jc w:val="both"/>
        <w:rPr>
          <w:rFonts w:asciiTheme="majorHAnsi" w:hAnsiTheme="majorHAnsi" w:cs="Times New Roman"/>
          <w:sz w:val="20"/>
          <w:szCs w:val="20"/>
          <w:lang w:val="en-GB"/>
        </w:rPr>
      </w:pPr>
    </w:p>
    <w:p w14:paraId="0E7A7F40" w14:textId="77777777" w:rsidR="00E159A2" w:rsidRPr="00256E52" w:rsidRDefault="00E159A2" w:rsidP="00E159A2">
      <w:pPr>
        <w:spacing w:after="0" w:line="240" w:lineRule="auto"/>
        <w:jc w:val="both"/>
        <w:rPr>
          <w:rFonts w:asciiTheme="majorHAnsi" w:hAnsiTheme="majorHAnsi" w:cs="Times New Roman"/>
          <w:sz w:val="20"/>
          <w:szCs w:val="20"/>
          <w:lang w:val="en-GB"/>
        </w:rPr>
      </w:pPr>
      <w:r w:rsidRPr="00256E52">
        <w:rPr>
          <w:rFonts w:asciiTheme="majorHAnsi" w:hAnsiTheme="majorHAnsi" w:cs="Times New Roman"/>
          <w:sz w:val="20"/>
          <w:szCs w:val="20"/>
          <w:lang w:val="en-GB"/>
        </w:rPr>
        <w:lastRenderedPageBreak/>
        <w:t>The single-storey residences are 65 m² in size. In the plan, the ratio of the wet area and the kitchen are small (Fig</w:t>
      </w:r>
      <w:r w:rsidR="004C4FF9" w:rsidRPr="00256E52">
        <w:rPr>
          <w:rFonts w:asciiTheme="majorHAnsi" w:hAnsiTheme="majorHAnsi" w:cs="Times New Roman"/>
          <w:sz w:val="20"/>
          <w:szCs w:val="20"/>
          <w:lang w:val="en-GB"/>
        </w:rPr>
        <w:t xml:space="preserve">ure </w:t>
      </w:r>
      <w:r w:rsidRPr="00256E52">
        <w:rPr>
          <w:rFonts w:asciiTheme="majorHAnsi" w:hAnsiTheme="majorHAnsi" w:cs="Times New Roman"/>
          <w:sz w:val="20"/>
          <w:szCs w:val="20"/>
          <w:lang w:val="en-GB"/>
        </w:rPr>
        <w:t xml:space="preserve">5) Small balconies of the houses having a bedroom that is reached from the living space are </w:t>
      </w:r>
      <w:proofErr w:type="gramStart"/>
      <w:r w:rsidRPr="00256E52">
        <w:rPr>
          <w:rFonts w:asciiTheme="majorHAnsi" w:hAnsiTheme="majorHAnsi" w:cs="Times New Roman"/>
          <w:sz w:val="20"/>
          <w:szCs w:val="20"/>
          <w:lang w:val="en-GB"/>
        </w:rPr>
        <w:t>closed down</w:t>
      </w:r>
      <w:proofErr w:type="gramEnd"/>
      <w:r w:rsidRPr="00256E52">
        <w:rPr>
          <w:rFonts w:asciiTheme="majorHAnsi" w:hAnsiTheme="majorHAnsi" w:cs="Times New Roman"/>
          <w:sz w:val="20"/>
          <w:szCs w:val="20"/>
          <w:lang w:val="en-GB"/>
        </w:rPr>
        <w:t xml:space="preserve"> over time and joined the interior. The materials used during this process additionally gave an idle appearance to the houses (Fig</w:t>
      </w:r>
      <w:r w:rsidR="004C4FF9" w:rsidRPr="00256E52">
        <w:rPr>
          <w:rFonts w:asciiTheme="majorHAnsi" w:hAnsiTheme="majorHAnsi" w:cs="Times New Roman"/>
          <w:sz w:val="20"/>
          <w:szCs w:val="20"/>
          <w:lang w:val="en-GB"/>
        </w:rPr>
        <w:t xml:space="preserve">ure </w:t>
      </w:r>
      <w:r w:rsidRPr="00256E52">
        <w:rPr>
          <w:rFonts w:asciiTheme="majorHAnsi" w:hAnsiTheme="majorHAnsi" w:cs="Times New Roman"/>
          <w:sz w:val="20"/>
          <w:szCs w:val="20"/>
          <w:lang w:val="en-GB"/>
        </w:rPr>
        <w:t xml:space="preserve">6). Some single storey houses were built as attached </w:t>
      </w:r>
      <w:proofErr w:type="gramStart"/>
      <w:r w:rsidRPr="00256E52">
        <w:rPr>
          <w:rFonts w:asciiTheme="majorHAnsi" w:hAnsiTheme="majorHAnsi" w:cs="Times New Roman"/>
          <w:sz w:val="20"/>
          <w:szCs w:val="20"/>
          <w:lang w:val="en-GB"/>
        </w:rPr>
        <w:t>buildings</w:t>
      </w:r>
      <w:proofErr w:type="gramEnd"/>
      <w:r w:rsidRPr="00256E52">
        <w:rPr>
          <w:rFonts w:asciiTheme="majorHAnsi" w:hAnsiTheme="majorHAnsi" w:cs="Times New Roman"/>
          <w:sz w:val="20"/>
          <w:szCs w:val="20"/>
          <w:lang w:val="en-GB"/>
        </w:rPr>
        <w:t xml:space="preserve"> and this creates a sense of a larger green area.</w:t>
      </w:r>
    </w:p>
    <w:p w14:paraId="0C7065F0" w14:textId="77777777" w:rsidR="00E159A2" w:rsidRPr="00256E52" w:rsidRDefault="00E159A2" w:rsidP="00E159A2">
      <w:pPr>
        <w:spacing w:after="0" w:line="240" w:lineRule="auto"/>
        <w:jc w:val="both"/>
        <w:rPr>
          <w:rFonts w:asciiTheme="majorHAnsi" w:hAnsiTheme="majorHAnsi" w:cs="Times New Roman"/>
          <w:sz w:val="20"/>
          <w:szCs w:val="20"/>
          <w:lang w:val="en-GB"/>
        </w:rPr>
      </w:pPr>
    </w:p>
    <w:p w14:paraId="4F0357B1" w14:textId="77777777" w:rsidR="00E159A2" w:rsidRPr="00256E52" w:rsidRDefault="00E159A2" w:rsidP="00E159A2">
      <w:pPr>
        <w:spacing w:after="0" w:line="240" w:lineRule="auto"/>
        <w:jc w:val="center"/>
        <w:rPr>
          <w:rFonts w:asciiTheme="majorHAnsi" w:hAnsiTheme="majorHAnsi" w:cs="Times New Roman"/>
          <w:sz w:val="20"/>
          <w:szCs w:val="20"/>
          <w:lang w:val="en-GB"/>
        </w:rPr>
      </w:pPr>
      <w:r w:rsidRPr="00256E52">
        <w:rPr>
          <w:rFonts w:asciiTheme="majorHAnsi" w:hAnsiTheme="majorHAnsi" w:cs="Times New Roman"/>
          <w:noProof/>
          <w:sz w:val="20"/>
          <w:szCs w:val="20"/>
          <w:lang w:eastAsia="tr-TR"/>
        </w:rPr>
        <w:drawing>
          <wp:inline distT="0" distB="0" distL="0" distR="0" wp14:anchorId="36FA457D" wp14:editId="3A4895D8">
            <wp:extent cx="4251638" cy="2700000"/>
            <wp:effectExtent l="19050" t="0" r="0" b="0"/>
            <wp:docPr id="2" name="1 Resim" descr="1katlı türkmen konu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katlı türkmen konutu.jpg"/>
                    <pic:cNvPicPr/>
                  </pic:nvPicPr>
                  <pic:blipFill>
                    <a:blip r:embed="rId22" cstate="print"/>
                    <a:stretch>
                      <a:fillRect/>
                    </a:stretch>
                  </pic:blipFill>
                  <pic:spPr>
                    <a:xfrm>
                      <a:off x="0" y="0"/>
                      <a:ext cx="4251638" cy="2700000"/>
                    </a:xfrm>
                    <a:prstGeom prst="rect">
                      <a:avLst/>
                    </a:prstGeom>
                  </pic:spPr>
                </pic:pic>
              </a:graphicData>
            </a:graphic>
          </wp:inline>
        </w:drawing>
      </w:r>
    </w:p>
    <w:p w14:paraId="4E480149" w14:textId="77777777" w:rsidR="00E159A2" w:rsidRPr="00256E52" w:rsidRDefault="00E159A2" w:rsidP="00E159A2">
      <w:pPr>
        <w:spacing w:after="0" w:line="240" w:lineRule="auto"/>
        <w:jc w:val="center"/>
        <w:outlineLvl w:val="0"/>
        <w:rPr>
          <w:rFonts w:asciiTheme="majorHAnsi" w:hAnsiTheme="majorHAnsi" w:cs="Times New Roman"/>
          <w:sz w:val="18"/>
          <w:szCs w:val="20"/>
          <w:lang w:val="en-GB"/>
        </w:rPr>
      </w:pPr>
      <w:r w:rsidRPr="00256E52">
        <w:rPr>
          <w:rFonts w:asciiTheme="majorHAnsi" w:hAnsiTheme="majorHAnsi" w:cs="Times New Roman"/>
          <w:b/>
          <w:sz w:val="18"/>
          <w:szCs w:val="20"/>
          <w:lang w:val="en-GB"/>
        </w:rPr>
        <w:t>Figure 5.</w:t>
      </w:r>
      <w:r w:rsidRPr="00256E52">
        <w:rPr>
          <w:rFonts w:asciiTheme="majorHAnsi" w:hAnsiTheme="majorHAnsi" w:cs="Times New Roman"/>
          <w:sz w:val="18"/>
          <w:szCs w:val="20"/>
          <w:lang w:val="en-GB"/>
        </w:rPr>
        <w:t xml:space="preserve"> Plan scheme of single-storey residences</w:t>
      </w:r>
    </w:p>
    <w:p w14:paraId="3B661B25" w14:textId="77777777" w:rsidR="00E159A2" w:rsidRDefault="00E159A2" w:rsidP="00E159A2">
      <w:pPr>
        <w:spacing w:after="0" w:line="240" w:lineRule="auto"/>
        <w:jc w:val="both"/>
        <w:rPr>
          <w:rFonts w:asciiTheme="majorHAnsi" w:hAnsiTheme="majorHAnsi" w:cs="Times New Roman"/>
          <w:sz w:val="20"/>
          <w:szCs w:val="20"/>
          <w:lang w:val="en-G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250524" w14:paraId="7528CF58" w14:textId="77777777" w:rsidTr="00250524">
        <w:tc>
          <w:tcPr>
            <w:tcW w:w="4889" w:type="dxa"/>
          </w:tcPr>
          <w:p w14:paraId="572C3B2C" w14:textId="77777777" w:rsidR="00250524" w:rsidRDefault="00250524" w:rsidP="00250524">
            <w:pPr>
              <w:spacing w:before="240"/>
              <w:jc w:val="right"/>
              <w:rPr>
                <w:rFonts w:asciiTheme="majorHAnsi" w:hAnsiTheme="majorHAnsi"/>
                <w:lang w:val="en-GB"/>
              </w:rPr>
            </w:pPr>
            <w:r w:rsidRPr="00256E52">
              <w:rPr>
                <w:rFonts w:asciiTheme="majorHAnsi" w:hAnsiTheme="majorHAnsi"/>
                <w:noProof/>
                <w:sz w:val="18"/>
              </w:rPr>
              <w:drawing>
                <wp:inline distT="0" distB="0" distL="0" distR="0" wp14:anchorId="0DA94A40" wp14:editId="3292375E">
                  <wp:extent cx="2397115" cy="1800000"/>
                  <wp:effectExtent l="19050" t="0" r="3185" b="0"/>
                  <wp:docPr id="19" name="Resim 9" descr="C:\Users\Mimarlik1210\Desktop\makale foto\20170223_10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marlik1210\Desktop\makale foto\20170223_1014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7115" cy="1800000"/>
                          </a:xfrm>
                          <a:prstGeom prst="rect">
                            <a:avLst/>
                          </a:prstGeom>
                          <a:noFill/>
                          <a:ln>
                            <a:noFill/>
                          </a:ln>
                        </pic:spPr>
                      </pic:pic>
                    </a:graphicData>
                  </a:graphic>
                </wp:inline>
              </w:drawing>
            </w:r>
          </w:p>
        </w:tc>
        <w:tc>
          <w:tcPr>
            <w:tcW w:w="4889" w:type="dxa"/>
          </w:tcPr>
          <w:p w14:paraId="56E6F3EE" w14:textId="77777777" w:rsidR="00250524" w:rsidRDefault="00250524" w:rsidP="00250524">
            <w:pPr>
              <w:spacing w:before="240"/>
              <w:rPr>
                <w:rFonts w:asciiTheme="majorHAnsi" w:hAnsiTheme="majorHAnsi"/>
                <w:lang w:val="en-GB"/>
              </w:rPr>
            </w:pPr>
            <w:r w:rsidRPr="00256E52">
              <w:rPr>
                <w:rFonts w:asciiTheme="majorHAnsi" w:hAnsiTheme="majorHAnsi"/>
                <w:noProof/>
                <w:sz w:val="18"/>
              </w:rPr>
              <w:drawing>
                <wp:inline distT="0" distB="0" distL="0" distR="0" wp14:anchorId="2E62DAE1" wp14:editId="2173B964">
                  <wp:extent cx="2397115" cy="1800000"/>
                  <wp:effectExtent l="19050" t="0" r="3185" b="0"/>
                  <wp:docPr id="20" name="Resim 76" descr="C:\Users\Mimarlik1210\Desktop\makale foto\20170223_09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marlik1210\Desktop\makale foto\20170223_0938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7115" cy="1800000"/>
                          </a:xfrm>
                          <a:prstGeom prst="rect">
                            <a:avLst/>
                          </a:prstGeom>
                          <a:noFill/>
                          <a:ln>
                            <a:noFill/>
                          </a:ln>
                        </pic:spPr>
                      </pic:pic>
                    </a:graphicData>
                  </a:graphic>
                </wp:inline>
              </w:drawing>
            </w:r>
          </w:p>
        </w:tc>
      </w:tr>
      <w:tr w:rsidR="00250524" w14:paraId="5D5D470D" w14:textId="77777777" w:rsidTr="00250524">
        <w:tc>
          <w:tcPr>
            <w:tcW w:w="4889" w:type="dxa"/>
          </w:tcPr>
          <w:p w14:paraId="39A753A9" w14:textId="77777777" w:rsidR="00250524" w:rsidRDefault="00250524" w:rsidP="00250524">
            <w:pPr>
              <w:spacing w:before="240"/>
              <w:jc w:val="right"/>
              <w:rPr>
                <w:rFonts w:asciiTheme="majorHAnsi" w:hAnsiTheme="majorHAnsi"/>
                <w:lang w:val="en-GB"/>
              </w:rPr>
            </w:pPr>
            <w:r w:rsidRPr="00256E52">
              <w:rPr>
                <w:rFonts w:asciiTheme="majorHAnsi" w:hAnsiTheme="majorHAnsi"/>
                <w:noProof/>
                <w:sz w:val="18"/>
              </w:rPr>
              <w:drawing>
                <wp:inline distT="0" distB="0" distL="0" distR="0" wp14:anchorId="6F9BE806" wp14:editId="4B211EF2">
                  <wp:extent cx="2397115" cy="1800000"/>
                  <wp:effectExtent l="19050" t="0" r="3185" b="0"/>
                  <wp:docPr id="21" name="Resim 11" descr="C:\Users\Mimarlik1210\Desktop\makale foto\20170223_09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marlik1210\Desktop\makale foto\20170223_0938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7115" cy="1800000"/>
                          </a:xfrm>
                          <a:prstGeom prst="rect">
                            <a:avLst/>
                          </a:prstGeom>
                          <a:noFill/>
                          <a:ln>
                            <a:noFill/>
                          </a:ln>
                        </pic:spPr>
                      </pic:pic>
                    </a:graphicData>
                  </a:graphic>
                </wp:inline>
              </w:drawing>
            </w:r>
          </w:p>
        </w:tc>
        <w:tc>
          <w:tcPr>
            <w:tcW w:w="4889" w:type="dxa"/>
          </w:tcPr>
          <w:p w14:paraId="63415B6D" w14:textId="77777777" w:rsidR="00250524" w:rsidRDefault="00250524" w:rsidP="00250524">
            <w:pPr>
              <w:spacing w:before="240"/>
              <w:rPr>
                <w:rFonts w:asciiTheme="majorHAnsi" w:hAnsiTheme="majorHAnsi"/>
                <w:lang w:val="en-GB"/>
              </w:rPr>
            </w:pPr>
            <w:r w:rsidRPr="00256E52">
              <w:rPr>
                <w:rFonts w:asciiTheme="majorHAnsi" w:hAnsiTheme="majorHAnsi"/>
                <w:noProof/>
                <w:sz w:val="18"/>
              </w:rPr>
              <w:drawing>
                <wp:inline distT="0" distB="0" distL="0" distR="0" wp14:anchorId="50AD11FD" wp14:editId="1A97FC37">
                  <wp:extent cx="2397115" cy="1800000"/>
                  <wp:effectExtent l="19050" t="0" r="3185" b="0"/>
                  <wp:docPr id="22" name="Resim 12" descr="C:\Users\Mimarlik1210\Desktop\makale foto\20170223_09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marlik1210\Desktop\makale foto\20170223_0939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7115" cy="1800000"/>
                          </a:xfrm>
                          <a:prstGeom prst="rect">
                            <a:avLst/>
                          </a:prstGeom>
                          <a:noFill/>
                          <a:ln>
                            <a:noFill/>
                          </a:ln>
                        </pic:spPr>
                      </pic:pic>
                    </a:graphicData>
                  </a:graphic>
                </wp:inline>
              </w:drawing>
            </w:r>
          </w:p>
        </w:tc>
      </w:tr>
    </w:tbl>
    <w:p w14:paraId="5E7BB17C" w14:textId="77777777" w:rsidR="00250524" w:rsidRDefault="00250524" w:rsidP="00250524">
      <w:pPr>
        <w:spacing w:after="0" w:line="240" w:lineRule="auto"/>
        <w:jc w:val="center"/>
        <w:rPr>
          <w:rFonts w:asciiTheme="majorHAnsi" w:hAnsiTheme="majorHAnsi" w:cs="Times New Roman"/>
          <w:b/>
          <w:sz w:val="18"/>
          <w:szCs w:val="20"/>
          <w:lang w:val="en-GB"/>
        </w:rPr>
      </w:pPr>
    </w:p>
    <w:p w14:paraId="4A54D43D" w14:textId="77777777" w:rsidR="00E159A2" w:rsidRPr="00256E52" w:rsidRDefault="00E159A2" w:rsidP="00250524">
      <w:pPr>
        <w:spacing w:after="0" w:line="240" w:lineRule="auto"/>
        <w:jc w:val="center"/>
        <w:rPr>
          <w:rFonts w:asciiTheme="majorHAnsi" w:hAnsiTheme="majorHAnsi" w:cs="Times New Roman"/>
          <w:sz w:val="18"/>
          <w:szCs w:val="20"/>
          <w:lang w:val="en-GB"/>
        </w:rPr>
      </w:pPr>
      <w:r w:rsidRPr="00256E52">
        <w:rPr>
          <w:rFonts w:asciiTheme="majorHAnsi" w:hAnsiTheme="majorHAnsi" w:cs="Times New Roman"/>
          <w:b/>
          <w:sz w:val="18"/>
          <w:szCs w:val="20"/>
          <w:lang w:val="en-GB"/>
        </w:rPr>
        <w:t>Figure 6.</w:t>
      </w:r>
      <w:r w:rsidRPr="00256E52">
        <w:rPr>
          <w:rFonts w:asciiTheme="majorHAnsi" w:hAnsiTheme="majorHAnsi" w:cs="Times New Roman"/>
          <w:sz w:val="18"/>
          <w:szCs w:val="20"/>
          <w:lang w:val="en-GB"/>
        </w:rPr>
        <w:t xml:space="preserve"> Extension and enclosure in single-storey houses</w:t>
      </w:r>
    </w:p>
    <w:p w14:paraId="335EFB1B" w14:textId="77777777" w:rsidR="00E159A2" w:rsidRPr="00256E52" w:rsidRDefault="00E159A2" w:rsidP="00E159A2">
      <w:pPr>
        <w:spacing w:after="0" w:line="240" w:lineRule="auto"/>
        <w:jc w:val="both"/>
        <w:rPr>
          <w:rFonts w:asciiTheme="majorHAnsi" w:hAnsiTheme="majorHAnsi" w:cs="Times New Roman"/>
          <w:sz w:val="20"/>
          <w:szCs w:val="20"/>
          <w:lang w:val="en-GB"/>
        </w:rPr>
      </w:pPr>
    </w:p>
    <w:p w14:paraId="5DD41791" w14:textId="77777777" w:rsidR="00E159A2" w:rsidRPr="00256E52" w:rsidRDefault="00E159A2" w:rsidP="00E159A2">
      <w:pPr>
        <w:spacing w:after="0" w:line="240" w:lineRule="auto"/>
        <w:jc w:val="both"/>
        <w:rPr>
          <w:rFonts w:asciiTheme="majorHAnsi" w:hAnsiTheme="majorHAnsi" w:cs="Times New Roman"/>
          <w:sz w:val="20"/>
          <w:szCs w:val="20"/>
          <w:lang w:val="en-GB"/>
        </w:rPr>
      </w:pPr>
      <w:r w:rsidRPr="00256E52">
        <w:rPr>
          <w:rFonts w:asciiTheme="majorHAnsi" w:hAnsiTheme="majorHAnsi" w:cs="Times New Roman"/>
          <w:sz w:val="20"/>
          <w:szCs w:val="20"/>
          <w:lang w:val="en-GB"/>
        </w:rPr>
        <w:t>Two-storey residential buildings in the area are also located at 65 m². In two-storey houses constructed using the same plan scheme as single-storey houses, top-floor access is provided by an external ladder connection (Fig</w:t>
      </w:r>
      <w:r w:rsidR="004C4FF9" w:rsidRPr="00256E52">
        <w:rPr>
          <w:rFonts w:asciiTheme="majorHAnsi" w:hAnsiTheme="majorHAnsi" w:cs="Times New Roman"/>
          <w:sz w:val="20"/>
          <w:szCs w:val="20"/>
          <w:lang w:val="en-GB"/>
        </w:rPr>
        <w:t xml:space="preserve">ure </w:t>
      </w:r>
      <w:r w:rsidRPr="00256E52">
        <w:rPr>
          <w:rFonts w:asciiTheme="majorHAnsi" w:hAnsiTheme="majorHAnsi" w:cs="Times New Roman"/>
          <w:sz w:val="20"/>
          <w:szCs w:val="20"/>
          <w:lang w:val="en-GB"/>
        </w:rPr>
        <w:t>7)</w:t>
      </w:r>
      <w:r w:rsidR="009C2334">
        <w:rPr>
          <w:rFonts w:asciiTheme="majorHAnsi" w:hAnsiTheme="majorHAnsi" w:cs="Times New Roman"/>
          <w:sz w:val="20"/>
          <w:szCs w:val="20"/>
          <w:lang w:val="en-GB"/>
        </w:rPr>
        <w:t>.</w:t>
      </w:r>
      <w:r w:rsidRPr="00256E52">
        <w:rPr>
          <w:rFonts w:asciiTheme="majorHAnsi" w:hAnsiTheme="majorHAnsi" w:cs="Times New Roman"/>
          <w:sz w:val="20"/>
          <w:szCs w:val="20"/>
          <w:lang w:val="en-GB"/>
        </w:rPr>
        <w:t xml:space="preserve"> Over time, it is observed that some of the staircases were constructed with an entrance space at the upper and lower levels, where some of these stairways were enclosed (Fig</w:t>
      </w:r>
      <w:r w:rsidR="004C4FF9" w:rsidRPr="00256E52">
        <w:rPr>
          <w:rFonts w:asciiTheme="majorHAnsi" w:hAnsiTheme="majorHAnsi" w:cs="Times New Roman"/>
          <w:sz w:val="20"/>
          <w:szCs w:val="20"/>
          <w:lang w:val="en-GB"/>
        </w:rPr>
        <w:t>ure</w:t>
      </w:r>
      <w:r w:rsidRPr="00256E52">
        <w:rPr>
          <w:rFonts w:asciiTheme="majorHAnsi" w:hAnsiTheme="majorHAnsi" w:cs="Times New Roman"/>
          <w:sz w:val="20"/>
          <w:szCs w:val="20"/>
          <w:lang w:val="en-GB"/>
        </w:rPr>
        <w:t xml:space="preserve"> 8). </w:t>
      </w:r>
    </w:p>
    <w:p w14:paraId="2C9910EF" w14:textId="77777777" w:rsidR="00E159A2" w:rsidRPr="00256E52" w:rsidRDefault="00E159A2" w:rsidP="00E159A2">
      <w:pPr>
        <w:spacing w:after="0" w:line="240" w:lineRule="auto"/>
        <w:jc w:val="center"/>
        <w:rPr>
          <w:rFonts w:asciiTheme="majorHAnsi" w:hAnsiTheme="majorHAnsi" w:cs="Times New Roman"/>
          <w:sz w:val="18"/>
          <w:szCs w:val="20"/>
          <w:lang w:val="en-GB"/>
        </w:rPr>
      </w:pPr>
      <w:r w:rsidRPr="00256E52">
        <w:rPr>
          <w:rFonts w:asciiTheme="majorHAnsi" w:hAnsiTheme="majorHAnsi" w:cs="Times New Roman"/>
          <w:noProof/>
          <w:sz w:val="18"/>
          <w:szCs w:val="20"/>
          <w:lang w:eastAsia="tr-TR"/>
        </w:rPr>
        <w:lastRenderedPageBreak/>
        <w:drawing>
          <wp:inline distT="0" distB="0" distL="0" distR="0" wp14:anchorId="53B393A2" wp14:editId="2B339CE6">
            <wp:extent cx="4173240" cy="2700000"/>
            <wp:effectExtent l="19050" t="0" r="0" b="0"/>
            <wp:docPr id="3" name="2 Resim" descr="2katlı türkmen konu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katlı türkmen konutu.jpg"/>
                    <pic:cNvPicPr/>
                  </pic:nvPicPr>
                  <pic:blipFill>
                    <a:blip r:embed="rId27" cstate="print"/>
                    <a:stretch>
                      <a:fillRect/>
                    </a:stretch>
                  </pic:blipFill>
                  <pic:spPr>
                    <a:xfrm>
                      <a:off x="0" y="0"/>
                      <a:ext cx="4173240" cy="2700000"/>
                    </a:xfrm>
                    <a:prstGeom prst="rect">
                      <a:avLst/>
                    </a:prstGeom>
                  </pic:spPr>
                </pic:pic>
              </a:graphicData>
            </a:graphic>
          </wp:inline>
        </w:drawing>
      </w:r>
    </w:p>
    <w:p w14:paraId="072B72F3" w14:textId="77777777" w:rsidR="00E159A2" w:rsidRDefault="00E159A2" w:rsidP="00E159A2">
      <w:pPr>
        <w:spacing w:after="0" w:line="240" w:lineRule="auto"/>
        <w:jc w:val="center"/>
        <w:outlineLvl w:val="0"/>
        <w:rPr>
          <w:rFonts w:asciiTheme="majorHAnsi" w:hAnsiTheme="majorHAnsi" w:cs="Times New Roman"/>
          <w:sz w:val="18"/>
          <w:szCs w:val="20"/>
          <w:lang w:val="en-GB"/>
        </w:rPr>
      </w:pPr>
      <w:r w:rsidRPr="00256E52">
        <w:rPr>
          <w:rFonts w:asciiTheme="majorHAnsi" w:hAnsiTheme="majorHAnsi" w:cs="Times New Roman"/>
          <w:b/>
          <w:sz w:val="18"/>
          <w:szCs w:val="20"/>
          <w:lang w:val="en-GB"/>
        </w:rPr>
        <w:t>Figure 7.</w:t>
      </w:r>
      <w:r w:rsidRPr="00256E52">
        <w:rPr>
          <w:rFonts w:asciiTheme="majorHAnsi" w:hAnsiTheme="majorHAnsi" w:cs="Times New Roman"/>
          <w:sz w:val="18"/>
          <w:szCs w:val="20"/>
          <w:lang w:val="en-GB"/>
        </w:rPr>
        <w:t xml:space="preserve"> Plan scheme of two-storey residences</w:t>
      </w:r>
    </w:p>
    <w:p w14:paraId="28E58AC0" w14:textId="77777777" w:rsidR="009C2334" w:rsidRDefault="009C2334" w:rsidP="00E159A2">
      <w:pPr>
        <w:spacing w:after="0" w:line="240" w:lineRule="auto"/>
        <w:jc w:val="center"/>
        <w:outlineLvl w:val="0"/>
        <w:rPr>
          <w:rFonts w:asciiTheme="majorHAnsi" w:hAnsiTheme="majorHAnsi" w:cs="Times New Roman"/>
          <w:sz w:val="18"/>
          <w:szCs w:val="20"/>
          <w:lang w:val="en-G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250524" w14:paraId="68B7327A" w14:textId="77777777" w:rsidTr="00250524">
        <w:tc>
          <w:tcPr>
            <w:tcW w:w="4889" w:type="dxa"/>
          </w:tcPr>
          <w:p w14:paraId="0908C39E" w14:textId="77777777" w:rsidR="00250524" w:rsidRDefault="00250524" w:rsidP="00250524">
            <w:pPr>
              <w:spacing w:before="240"/>
              <w:jc w:val="right"/>
              <w:outlineLvl w:val="0"/>
              <w:rPr>
                <w:rFonts w:asciiTheme="majorHAnsi" w:hAnsiTheme="majorHAnsi"/>
                <w:sz w:val="18"/>
                <w:lang w:val="en-GB"/>
              </w:rPr>
            </w:pPr>
            <w:r w:rsidRPr="00256E52">
              <w:rPr>
                <w:rFonts w:asciiTheme="majorHAnsi" w:hAnsiTheme="majorHAnsi"/>
                <w:noProof/>
                <w:sz w:val="18"/>
              </w:rPr>
              <w:drawing>
                <wp:inline distT="0" distB="0" distL="0" distR="0" wp14:anchorId="7616DE5F" wp14:editId="665DD2E7">
                  <wp:extent cx="2397115" cy="1800000"/>
                  <wp:effectExtent l="19050" t="0" r="3185" b="0"/>
                  <wp:docPr id="23" name="Resim 17" descr="F:\makale foto\20170223_10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kale foto\20170223_1013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7115" cy="1800000"/>
                          </a:xfrm>
                          <a:prstGeom prst="rect">
                            <a:avLst/>
                          </a:prstGeom>
                          <a:noFill/>
                          <a:ln>
                            <a:noFill/>
                          </a:ln>
                        </pic:spPr>
                      </pic:pic>
                    </a:graphicData>
                  </a:graphic>
                </wp:inline>
              </w:drawing>
            </w:r>
          </w:p>
        </w:tc>
        <w:tc>
          <w:tcPr>
            <w:tcW w:w="4889" w:type="dxa"/>
          </w:tcPr>
          <w:p w14:paraId="30452C09" w14:textId="77777777" w:rsidR="00250524" w:rsidRDefault="00250524" w:rsidP="00250524">
            <w:pPr>
              <w:spacing w:before="240"/>
              <w:outlineLvl w:val="0"/>
              <w:rPr>
                <w:rFonts w:asciiTheme="majorHAnsi" w:hAnsiTheme="majorHAnsi"/>
                <w:sz w:val="18"/>
                <w:lang w:val="en-GB"/>
              </w:rPr>
            </w:pPr>
            <w:r w:rsidRPr="00256E52">
              <w:rPr>
                <w:rFonts w:asciiTheme="majorHAnsi" w:hAnsiTheme="majorHAnsi"/>
                <w:noProof/>
                <w:sz w:val="18"/>
              </w:rPr>
              <w:drawing>
                <wp:inline distT="0" distB="0" distL="0" distR="0" wp14:anchorId="3870D371" wp14:editId="5B6C62A0">
                  <wp:extent cx="2397115" cy="1800000"/>
                  <wp:effectExtent l="19050" t="0" r="3185" b="0"/>
                  <wp:docPr id="24" name="Resim 18" descr="C:\Users\Mimarlik1210\Desktop\makale foto\20170223_10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marlik1210\Desktop\makale foto\20170223_1023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7115" cy="1800000"/>
                          </a:xfrm>
                          <a:prstGeom prst="rect">
                            <a:avLst/>
                          </a:prstGeom>
                          <a:noFill/>
                          <a:ln>
                            <a:noFill/>
                          </a:ln>
                        </pic:spPr>
                      </pic:pic>
                    </a:graphicData>
                  </a:graphic>
                </wp:inline>
              </w:drawing>
            </w:r>
          </w:p>
        </w:tc>
      </w:tr>
      <w:tr w:rsidR="00250524" w14:paraId="370D2046" w14:textId="77777777" w:rsidTr="00250524">
        <w:tc>
          <w:tcPr>
            <w:tcW w:w="4889" w:type="dxa"/>
          </w:tcPr>
          <w:p w14:paraId="57187106" w14:textId="77777777" w:rsidR="00250524" w:rsidRDefault="00250524" w:rsidP="00250524">
            <w:pPr>
              <w:spacing w:before="240"/>
              <w:jc w:val="right"/>
              <w:outlineLvl w:val="0"/>
              <w:rPr>
                <w:rFonts w:asciiTheme="majorHAnsi" w:hAnsiTheme="majorHAnsi"/>
                <w:sz w:val="18"/>
                <w:lang w:val="en-GB"/>
              </w:rPr>
            </w:pPr>
            <w:r w:rsidRPr="00256E52">
              <w:rPr>
                <w:rFonts w:asciiTheme="majorHAnsi" w:hAnsiTheme="majorHAnsi"/>
                <w:noProof/>
                <w:sz w:val="18"/>
              </w:rPr>
              <w:drawing>
                <wp:inline distT="0" distB="0" distL="0" distR="0" wp14:anchorId="68108663" wp14:editId="5D00843E">
                  <wp:extent cx="2397115" cy="1800000"/>
                  <wp:effectExtent l="19050" t="0" r="3185" b="0"/>
                  <wp:docPr id="25" name="Resim 19" descr="C:\Users\Mimarlik1210\Desktop\makale foto\20170223_10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marlik1210\Desktop\makale foto\20170223_1013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7115" cy="1800000"/>
                          </a:xfrm>
                          <a:prstGeom prst="rect">
                            <a:avLst/>
                          </a:prstGeom>
                          <a:noFill/>
                          <a:ln>
                            <a:noFill/>
                          </a:ln>
                        </pic:spPr>
                      </pic:pic>
                    </a:graphicData>
                  </a:graphic>
                </wp:inline>
              </w:drawing>
            </w:r>
          </w:p>
        </w:tc>
        <w:tc>
          <w:tcPr>
            <w:tcW w:w="4889" w:type="dxa"/>
          </w:tcPr>
          <w:p w14:paraId="5FB4D2F0" w14:textId="77777777" w:rsidR="00250524" w:rsidRDefault="00250524" w:rsidP="00250524">
            <w:pPr>
              <w:spacing w:before="240"/>
              <w:outlineLvl w:val="0"/>
              <w:rPr>
                <w:rFonts w:asciiTheme="majorHAnsi" w:hAnsiTheme="majorHAnsi"/>
                <w:sz w:val="18"/>
                <w:lang w:val="en-GB"/>
              </w:rPr>
            </w:pPr>
            <w:r w:rsidRPr="00256E52">
              <w:rPr>
                <w:rFonts w:asciiTheme="majorHAnsi" w:hAnsiTheme="majorHAnsi"/>
                <w:noProof/>
                <w:sz w:val="18"/>
              </w:rPr>
              <w:drawing>
                <wp:inline distT="0" distB="0" distL="0" distR="0" wp14:anchorId="77DE1729" wp14:editId="1E2B7B87">
                  <wp:extent cx="2397115" cy="1800000"/>
                  <wp:effectExtent l="19050" t="0" r="3185" b="0"/>
                  <wp:docPr id="30" name="Resim 20" descr="C:\Users\Mimarlik1210\Desktop\makale foto\20170223_10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marlik1210\Desktop\makale foto\20170223_10244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7115" cy="1800000"/>
                          </a:xfrm>
                          <a:prstGeom prst="rect">
                            <a:avLst/>
                          </a:prstGeom>
                          <a:noFill/>
                          <a:ln>
                            <a:noFill/>
                          </a:ln>
                        </pic:spPr>
                      </pic:pic>
                    </a:graphicData>
                  </a:graphic>
                </wp:inline>
              </w:drawing>
            </w:r>
          </w:p>
        </w:tc>
      </w:tr>
    </w:tbl>
    <w:p w14:paraId="0D9BE42A" w14:textId="77777777" w:rsidR="00250524" w:rsidRDefault="00250524" w:rsidP="00250524">
      <w:pPr>
        <w:spacing w:after="0" w:line="240" w:lineRule="auto"/>
        <w:jc w:val="center"/>
        <w:rPr>
          <w:rFonts w:asciiTheme="majorHAnsi" w:hAnsiTheme="majorHAnsi" w:cs="Times New Roman"/>
          <w:b/>
          <w:sz w:val="18"/>
          <w:szCs w:val="20"/>
          <w:lang w:val="en-GB"/>
        </w:rPr>
      </w:pPr>
    </w:p>
    <w:p w14:paraId="308CE4B8" w14:textId="77777777" w:rsidR="00E159A2" w:rsidRPr="00256E52" w:rsidRDefault="00E159A2" w:rsidP="00250524">
      <w:pPr>
        <w:spacing w:after="0" w:line="240" w:lineRule="auto"/>
        <w:jc w:val="center"/>
        <w:rPr>
          <w:rFonts w:asciiTheme="majorHAnsi" w:hAnsiTheme="majorHAnsi" w:cs="Times New Roman"/>
          <w:sz w:val="18"/>
          <w:szCs w:val="20"/>
          <w:lang w:val="en-GB"/>
        </w:rPr>
      </w:pPr>
      <w:r w:rsidRPr="00256E52">
        <w:rPr>
          <w:rFonts w:asciiTheme="majorHAnsi" w:hAnsiTheme="majorHAnsi" w:cs="Times New Roman"/>
          <w:b/>
          <w:sz w:val="18"/>
          <w:szCs w:val="20"/>
          <w:lang w:val="en-GB"/>
        </w:rPr>
        <w:t>Figure 8.</w:t>
      </w:r>
      <w:r w:rsidRPr="00256E52">
        <w:rPr>
          <w:rFonts w:asciiTheme="majorHAnsi" w:hAnsiTheme="majorHAnsi" w:cs="Times New Roman"/>
          <w:sz w:val="18"/>
          <w:szCs w:val="20"/>
          <w:lang w:val="en-GB"/>
        </w:rPr>
        <w:t xml:space="preserve"> Extension and enclosure examples</w:t>
      </w:r>
    </w:p>
    <w:p w14:paraId="282F28EF" w14:textId="77777777" w:rsidR="00E159A2" w:rsidRDefault="00E159A2" w:rsidP="00E159A2">
      <w:pPr>
        <w:spacing w:after="0" w:line="240" w:lineRule="auto"/>
        <w:jc w:val="both"/>
        <w:rPr>
          <w:rFonts w:asciiTheme="majorHAnsi" w:hAnsiTheme="majorHAnsi" w:cs="Times New Roman"/>
          <w:sz w:val="20"/>
          <w:szCs w:val="20"/>
          <w:lang w:val="en-GB"/>
        </w:rPr>
      </w:pPr>
    </w:p>
    <w:p w14:paraId="3442143E" w14:textId="77777777" w:rsidR="009C2334" w:rsidRDefault="009C2334" w:rsidP="00E159A2">
      <w:pPr>
        <w:spacing w:after="0" w:line="240" w:lineRule="auto"/>
        <w:jc w:val="both"/>
        <w:rPr>
          <w:rFonts w:asciiTheme="majorHAnsi" w:hAnsiTheme="majorHAnsi" w:cs="Times New Roman"/>
          <w:sz w:val="20"/>
          <w:szCs w:val="20"/>
          <w:lang w:val="en-GB"/>
        </w:rPr>
      </w:pPr>
      <w:r w:rsidRPr="00256E52">
        <w:rPr>
          <w:rFonts w:asciiTheme="majorHAnsi" w:hAnsiTheme="majorHAnsi" w:cs="Times New Roman"/>
          <w:sz w:val="20"/>
          <w:szCs w:val="20"/>
          <w:lang w:val="en-GB"/>
        </w:rPr>
        <w:t xml:space="preserve">The two-storey residential plan schemes and the changes made are </w:t>
      </w:r>
      <w:proofErr w:type="gramStart"/>
      <w:r w:rsidRPr="00256E52">
        <w:rPr>
          <w:rFonts w:asciiTheme="majorHAnsi" w:hAnsiTheme="majorHAnsi" w:cs="Times New Roman"/>
          <w:sz w:val="20"/>
          <w:szCs w:val="20"/>
          <w:lang w:val="en-GB"/>
        </w:rPr>
        <w:t>similar to</w:t>
      </w:r>
      <w:proofErr w:type="gramEnd"/>
      <w:r w:rsidRPr="00256E52">
        <w:rPr>
          <w:rFonts w:asciiTheme="majorHAnsi" w:hAnsiTheme="majorHAnsi" w:cs="Times New Roman"/>
          <w:sz w:val="20"/>
          <w:szCs w:val="20"/>
          <w:lang w:val="en-GB"/>
        </w:rPr>
        <w:t xml:space="preserve"> those of single-storey residences (Figure 9) In a few houses, extension and enclosure were more obvious.</w:t>
      </w:r>
      <w:r>
        <w:rPr>
          <w:rFonts w:asciiTheme="majorHAnsi" w:hAnsiTheme="majorHAnsi" w:cs="Times New Roman"/>
          <w:sz w:val="20"/>
          <w:szCs w:val="20"/>
          <w:lang w:val="en-GB"/>
        </w:rPr>
        <w:t xml:space="preserve"> </w:t>
      </w:r>
      <w:r w:rsidRPr="00256E52">
        <w:rPr>
          <w:rFonts w:asciiTheme="majorHAnsi" w:hAnsiTheme="majorHAnsi" w:cs="Times New Roman"/>
          <w:sz w:val="20"/>
          <w:szCs w:val="20"/>
          <w:lang w:val="en-GB"/>
        </w:rPr>
        <w:t xml:space="preserve">It is observed that the social areas are also involved in the planning in the settlement which consists of 84 attached and single storey, 116 attached and two storey houses and 200 single houses in total. Immigrant Mosque was built as a religious structure within the area. The necessary health unit is provided by the completion of the building used by the Housing Department and its conversion to a health </w:t>
      </w:r>
      <w:proofErr w:type="spellStart"/>
      <w:r w:rsidRPr="00256E52">
        <w:rPr>
          <w:rFonts w:asciiTheme="majorHAnsi" w:hAnsiTheme="majorHAnsi" w:cs="Times New Roman"/>
          <w:sz w:val="20"/>
          <w:szCs w:val="20"/>
          <w:lang w:val="en-GB"/>
        </w:rPr>
        <w:t>center</w:t>
      </w:r>
      <w:proofErr w:type="spellEnd"/>
      <w:r w:rsidRPr="00256E52">
        <w:rPr>
          <w:rFonts w:asciiTheme="majorHAnsi" w:hAnsiTheme="majorHAnsi" w:cs="Times New Roman"/>
          <w:sz w:val="20"/>
          <w:szCs w:val="20"/>
          <w:lang w:val="en-GB"/>
        </w:rPr>
        <w:t>. An education building is also planned for the children of the families living here. The area designed for forced migrants is not just a place of welfare but also social facilities (Figure 10).</w:t>
      </w:r>
    </w:p>
    <w:p w14:paraId="660F69EF" w14:textId="77777777" w:rsidR="009C2334" w:rsidRDefault="009C2334" w:rsidP="00E159A2">
      <w:pPr>
        <w:spacing w:after="0" w:line="240" w:lineRule="auto"/>
        <w:jc w:val="both"/>
        <w:rPr>
          <w:rFonts w:asciiTheme="majorHAnsi" w:hAnsiTheme="majorHAnsi" w:cs="Times New Roman"/>
          <w:sz w:val="20"/>
          <w:szCs w:val="20"/>
          <w:lang w:val="en-G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250524" w14:paraId="03EC81D4" w14:textId="77777777" w:rsidTr="00250524">
        <w:tc>
          <w:tcPr>
            <w:tcW w:w="4889" w:type="dxa"/>
          </w:tcPr>
          <w:p w14:paraId="785FE6BD" w14:textId="77777777" w:rsidR="00250524" w:rsidRDefault="00250524" w:rsidP="00250524">
            <w:pPr>
              <w:spacing w:before="240"/>
              <w:jc w:val="right"/>
              <w:rPr>
                <w:rFonts w:asciiTheme="majorHAnsi" w:hAnsiTheme="majorHAnsi"/>
                <w:lang w:val="en-GB"/>
              </w:rPr>
            </w:pPr>
            <w:r w:rsidRPr="00256E52">
              <w:rPr>
                <w:rFonts w:asciiTheme="majorHAnsi" w:hAnsiTheme="majorHAnsi"/>
                <w:noProof/>
                <w:sz w:val="18"/>
              </w:rPr>
              <w:lastRenderedPageBreak/>
              <w:drawing>
                <wp:inline distT="0" distB="0" distL="0" distR="0" wp14:anchorId="052EB8CC" wp14:editId="6C7419E9">
                  <wp:extent cx="2397115" cy="1800000"/>
                  <wp:effectExtent l="19050" t="0" r="3185" b="0"/>
                  <wp:docPr id="31" name="Resim 13" descr="C:\Users\Mimarlik1210\Desktop\makale foto\20170223_10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marlik1210\Desktop\makale foto\20170223_10244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397115"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9" w:type="dxa"/>
          </w:tcPr>
          <w:p w14:paraId="1223D69A" w14:textId="77777777" w:rsidR="00250524" w:rsidRDefault="00250524" w:rsidP="00250524">
            <w:pPr>
              <w:spacing w:before="240"/>
              <w:rPr>
                <w:rFonts w:asciiTheme="majorHAnsi" w:hAnsiTheme="majorHAnsi"/>
                <w:lang w:val="en-GB"/>
              </w:rPr>
            </w:pPr>
            <w:r w:rsidRPr="00256E52">
              <w:rPr>
                <w:rFonts w:asciiTheme="majorHAnsi" w:hAnsiTheme="majorHAnsi"/>
                <w:noProof/>
                <w:sz w:val="18"/>
              </w:rPr>
              <w:drawing>
                <wp:inline distT="0" distB="0" distL="0" distR="0" wp14:anchorId="3D12FB80" wp14:editId="1C474115">
                  <wp:extent cx="2397115" cy="1800000"/>
                  <wp:effectExtent l="19050" t="0" r="3185" b="0"/>
                  <wp:docPr id="64" name="Resim 14" descr="C:\Users\Mimarlik1210\Desktop\makale foto\20170223_10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marlik1210\Desktop\makale foto\20170223_1025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7115" cy="1800000"/>
                          </a:xfrm>
                          <a:prstGeom prst="rect">
                            <a:avLst/>
                          </a:prstGeom>
                          <a:noFill/>
                          <a:ln>
                            <a:noFill/>
                          </a:ln>
                        </pic:spPr>
                      </pic:pic>
                    </a:graphicData>
                  </a:graphic>
                </wp:inline>
              </w:drawing>
            </w:r>
          </w:p>
        </w:tc>
      </w:tr>
      <w:tr w:rsidR="00250524" w14:paraId="1BBD2CFB" w14:textId="77777777" w:rsidTr="00250524">
        <w:tc>
          <w:tcPr>
            <w:tcW w:w="4889" w:type="dxa"/>
          </w:tcPr>
          <w:p w14:paraId="233D581E" w14:textId="77777777" w:rsidR="00250524" w:rsidRDefault="00250524" w:rsidP="00250524">
            <w:pPr>
              <w:spacing w:before="240"/>
              <w:jc w:val="right"/>
              <w:rPr>
                <w:rFonts w:asciiTheme="majorHAnsi" w:hAnsiTheme="majorHAnsi"/>
                <w:lang w:val="en-GB"/>
              </w:rPr>
            </w:pPr>
            <w:r w:rsidRPr="00256E52">
              <w:rPr>
                <w:rFonts w:asciiTheme="majorHAnsi" w:hAnsiTheme="majorHAnsi"/>
                <w:noProof/>
                <w:sz w:val="18"/>
              </w:rPr>
              <w:drawing>
                <wp:inline distT="0" distB="0" distL="0" distR="0" wp14:anchorId="74988576" wp14:editId="1A4500F9">
                  <wp:extent cx="2396484" cy="2552132"/>
                  <wp:effectExtent l="0" t="0" r="4445" b="635"/>
                  <wp:docPr id="65" name="Resim 15" descr="C:\Users\Mimarlik1210\Desktop\makale foto\20170223_10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marlik1210\Desktop\makale foto\20170223_10205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397600" cy="2553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9" w:type="dxa"/>
          </w:tcPr>
          <w:p w14:paraId="036A2FEC" w14:textId="77777777" w:rsidR="00250524" w:rsidRDefault="00250524" w:rsidP="00250524">
            <w:pPr>
              <w:spacing w:before="240"/>
              <w:rPr>
                <w:rFonts w:asciiTheme="majorHAnsi" w:hAnsiTheme="majorHAnsi"/>
                <w:lang w:val="en-GB"/>
              </w:rPr>
            </w:pPr>
            <w:r w:rsidRPr="00256E52">
              <w:rPr>
                <w:rFonts w:asciiTheme="majorHAnsi" w:hAnsiTheme="majorHAnsi"/>
                <w:noProof/>
                <w:sz w:val="18"/>
              </w:rPr>
              <w:drawing>
                <wp:inline distT="0" distB="0" distL="0" distR="0" wp14:anchorId="644302BB" wp14:editId="79CCBB90">
                  <wp:extent cx="2395220" cy="2557521"/>
                  <wp:effectExtent l="0" t="0" r="5080" b="0"/>
                  <wp:docPr id="66" name="Resim 16" descr="C:\Users\Mimarlik1210\Desktop\makale foto\20170223_10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marlik1210\Desktop\makale foto\20170223_102039.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397600" cy="25600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734E28" w14:textId="77777777" w:rsidR="00250524" w:rsidRDefault="00250524" w:rsidP="00250524">
      <w:pPr>
        <w:spacing w:after="0" w:line="240" w:lineRule="auto"/>
        <w:jc w:val="center"/>
        <w:outlineLvl w:val="0"/>
        <w:rPr>
          <w:rFonts w:asciiTheme="majorHAnsi" w:hAnsiTheme="majorHAnsi" w:cs="Times New Roman"/>
          <w:b/>
          <w:sz w:val="18"/>
          <w:szCs w:val="20"/>
          <w:lang w:val="en-GB"/>
        </w:rPr>
      </w:pPr>
    </w:p>
    <w:p w14:paraId="398A3E7B" w14:textId="77777777" w:rsidR="00E159A2" w:rsidRPr="00256E52" w:rsidRDefault="00E159A2" w:rsidP="00250524">
      <w:pPr>
        <w:spacing w:after="0" w:line="240" w:lineRule="auto"/>
        <w:jc w:val="center"/>
        <w:outlineLvl w:val="0"/>
        <w:rPr>
          <w:rFonts w:asciiTheme="majorHAnsi" w:hAnsiTheme="majorHAnsi" w:cs="Times New Roman"/>
          <w:sz w:val="18"/>
          <w:szCs w:val="20"/>
          <w:lang w:val="en-GB"/>
        </w:rPr>
      </w:pPr>
      <w:r w:rsidRPr="00256E52">
        <w:rPr>
          <w:rFonts w:asciiTheme="majorHAnsi" w:hAnsiTheme="majorHAnsi" w:cs="Times New Roman"/>
          <w:b/>
          <w:sz w:val="18"/>
          <w:szCs w:val="20"/>
          <w:lang w:val="en-GB"/>
        </w:rPr>
        <w:t>Figure 9.</w:t>
      </w:r>
      <w:r w:rsidRPr="00256E52">
        <w:rPr>
          <w:rFonts w:asciiTheme="majorHAnsi" w:hAnsiTheme="majorHAnsi" w:cs="Times New Roman"/>
          <w:sz w:val="18"/>
          <w:szCs w:val="20"/>
          <w:lang w:val="en-GB"/>
        </w:rPr>
        <w:t xml:space="preserve"> Extensions to the houses</w:t>
      </w:r>
    </w:p>
    <w:p w14:paraId="078BC862" w14:textId="77777777" w:rsidR="004C4FF9" w:rsidRPr="00256E52" w:rsidRDefault="004C4FF9" w:rsidP="00E159A2">
      <w:pPr>
        <w:spacing w:after="0" w:line="240" w:lineRule="auto"/>
        <w:jc w:val="center"/>
        <w:outlineLvl w:val="0"/>
        <w:rPr>
          <w:rFonts w:asciiTheme="majorHAnsi" w:hAnsiTheme="majorHAnsi" w:cs="Times New Roman"/>
          <w:sz w:val="18"/>
          <w:szCs w:val="20"/>
          <w:lang w:val="en-GB"/>
        </w:rPr>
      </w:pPr>
    </w:p>
    <w:p w14:paraId="189306F5" w14:textId="77777777" w:rsidR="00E159A2" w:rsidRPr="00256E52" w:rsidRDefault="00E159A2" w:rsidP="00E159A2">
      <w:pPr>
        <w:spacing w:after="0" w:line="240" w:lineRule="auto"/>
        <w:jc w:val="both"/>
        <w:rPr>
          <w:rFonts w:asciiTheme="majorHAnsi" w:hAnsiTheme="majorHAnsi" w:cs="Times New Roman"/>
          <w:sz w:val="20"/>
          <w:szCs w:val="20"/>
          <w:lang w:val="en-GB"/>
        </w:rPr>
      </w:pPr>
      <w:r w:rsidRPr="00256E52">
        <w:rPr>
          <w:rFonts w:asciiTheme="majorHAnsi" w:hAnsiTheme="majorHAnsi" w:cs="Times New Roman"/>
          <w:sz w:val="20"/>
          <w:szCs w:val="20"/>
          <w:lang w:val="en-GB"/>
        </w:rPr>
        <w:t>The width of the green area in the residential area inside the garden does not come from only the residential gardens. At the same time, extensive park and garden areas are designed within the settlement for common use. It can be observed that the green area has not been compromised though the settlement is considered for forced migrants.</w:t>
      </w:r>
    </w:p>
    <w:p w14:paraId="5B7EB70D" w14:textId="77777777" w:rsidR="00E159A2" w:rsidRPr="00256E52" w:rsidRDefault="00E159A2" w:rsidP="00E159A2">
      <w:pPr>
        <w:spacing w:after="0" w:line="240" w:lineRule="auto"/>
        <w:jc w:val="both"/>
        <w:rPr>
          <w:rFonts w:asciiTheme="majorHAnsi" w:hAnsiTheme="majorHAnsi" w:cs="Times New Roman"/>
          <w:sz w:val="20"/>
          <w:szCs w:val="20"/>
          <w:lang w:val="en-GB"/>
        </w:rPr>
      </w:pPr>
    </w:p>
    <w:p w14:paraId="27414398" w14:textId="77777777" w:rsidR="00E159A2" w:rsidRPr="00256E52" w:rsidRDefault="00E159A2" w:rsidP="00E159A2">
      <w:pPr>
        <w:spacing w:after="0" w:line="240" w:lineRule="auto"/>
        <w:jc w:val="center"/>
        <w:rPr>
          <w:rFonts w:asciiTheme="majorHAnsi" w:hAnsiTheme="majorHAnsi" w:cs="Times New Roman"/>
          <w:sz w:val="18"/>
          <w:szCs w:val="20"/>
          <w:lang w:val="en-GB"/>
        </w:rPr>
      </w:pPr>
      <w:r w:rsidRPr="00256E52">
        <w:rPr>
          <w:rFonts w:asciiTheme="majorHAnsi" w:hAnsiTheme="majorHAnsi"/>
          <w:noProof/>
          <w:sz w:val="18"/>
          <w:szCs w:val="20"/>
          <w:lang w:eastAsia="tr-TR"/>
        </w:rPr>
        <w:drawing>
          <wp:inline distT="0" distB="0" distL="0" distR="0" wp14:anchorId="3E447847" wp14:editId="63C70419">
            <wp:extent cx="4680000" cy="2558996"/>
            <wp:effectExtent l="0" t="0" r="635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680000" cy="2558996"/>
                    </a:xfrm>
                    <a:prstGeom prst="rect">
                      <a:avLst/>
                    </a:prstGeom>
                  </pic:spPr>
                </pic:pic>
              </a:graphicData>
            </a:graphic>
          </wp:inline>
        </w:drawing>
      </w:r>
    </w:p>
    <w:p w14:paraId="0DCAD7D8" w14:textId="6E6D5D84" w:rsidR="00E159A2" w:rsidRPr="00256E52" w:rsidRDefault="00E159A2" w:rsidP="00E159A2">
      <w:pPr>
        <w:spacing w:after="0" w:line="240" w:lineRule="auto"/>
        <w:jc w:val="center"/>
        <w:outlineLvl w:val="0"/>
        <w:rPr>
          <w:rFonts w:asciiTheme="majorHAnsi" w:hAnsiTheme="majorHAnsi" w:cs="Times New Roman"/>
          <w:sz w:val="18"/>
          <w:szCs w:val="20"/>
          <w:lang w:val="en-GB"/>
        </w:rPr>
      </w:pPr>
      <w:r w:rsidRPr="00256E52">
        <w:rPr>
          <w:rFonts w:asciiTheme="majorHAnsi" w:hAnsiTheme="majorHAnsi" w:cs="Times New Roman"/>
          <w:b/>
          <w:sz w:val="18"/>
          <w:szCs w:val="20"/>
          <w:lang w:val="en-GB"/>
        </w:rPr>
        <w:t>Figure 10.</w:t>
      </w:r>
      <w:r w:rsidRPr="00256E52">
        <w:rPr>
          <w:rFonts w:asciiTheme="majorHAnsi" w:hAnsiTheme="majorHAnsi" w:cs="Times New Roman"/>
          <w:sz w:val="18"/>
          <w:szCs w:val="20"/>
          <w:lang w:val="en-GB"/>
        </w:rPr>
        <w:t xml:space="preserve"> Social reinforcement areas (health </w:t>
      </w:r>
      <w:proofErr w:type="spellStart"/>
      <w:r w:rsidRPr="00256E52">
        <w:rPr>
          <w:rFonts w:asciiTheme="majorHAnsi" w:hAnsiTheme="majorHAnsi" w:cs="Times New Roman"/>
          <w:sz w:val="18"/>
          <w:szCs w:val="20"/>
          <w:lang w:val="en-GB"/>
        </w:rPr>
        <w:t>center</w:t>
      </w:r>
      <w:proofErr w:type="spellEnd"/>
      <w:r w:rsidRPr="00256E52">
        <w:rPr>
          <w:rFonts w:asciiTheme="majorHAnsi" w:hAnsiTheme="majorHAnsi" w:cs="Times New Roman"/>
          <w:sz w:val="18"/>
          <w:szCs w:val="20"/>
          <w:lang w:val="en-GB"/>
        </w:rPr>
        <w:t xml:space="preserve">, school, mosque) </w:t>
      </w:r>
      <w:r w:rsidR="00136B76">
        <w:rPr>
          <w:rFonts w:asciiTheme="majorHAnsi" w:hAnsiTheme="majorHAnsi" w:cs="Times New Roman"/>
          <w:sz w:val="18"/>
          <w:szCs w:val="20"/>
          <w:lang w:val="en-GB"/>
        </w:rPr>
        <w:t>[19]</w:t>
      </w:r>
    </w:p>
    <w:p w14:paraId="39C720BB" w14:textId="77777777" w:rsidR="00E159A2" w:rsidRPr="00256E52" w:rsidRDefault="00E159A2" w:rsidP="00E159A2">
      <w:pPr>
        <w:spacing w:after="0" w:line="240" w:lineRule="auto"/>
        <w:jc w:val="both"/>
        <w:rPr>
          <w:rFonts w:asciiTheme="majorHAnsi" w:hAnsiTheme="majorHAnsi" w:cs="Times New Roman"/>
          <w:sz w:val="20"/>
          <w:szCs w:val="20"/>
          <w:lang w:val="en-GB"/>
        </w:rPr>
      </w:pPr>
    </w:p>
    <w:p w14:paraId="273F86AB" w14:textId="77777777" w:rsidR="009C2334" w:rsidRDefault="00E159A2" w:rsidP="00250524">
      <w:pPr>
        <w:spacing w:after="0" w:line="240" w:lineRule="auto"/>
        <w:jc w:val="both"/>
        <w:rPr>
          <w:rFonts w:asciiTheme="majorHAnsi" w:hAnsiTheme="majorHAnsi" w:cs="Times New Roman"/>
          <w:b/>
          <w:sz w:val="20"/>
          <w:szCs w:val="20"/>
          <w:lang w:val="en-GB"/>
        </w:rPr>
      </w:pPr>
      <w:r w:rsidRPr="00256E52">
        <w:rPr>
          <w:rFonts w:asciiTheme="majorHAnsi" w:hAnsiTheme="majorHAnsi" w:cs="Times New Roman"/>
          <w:sz w:val="20"/>
          <w:szCs w:val="20"/>
          <w:lang w:val="en-GB"/>
        </w:rPr>
        <w:t>Some data, such as the culture and the way of life that the users of the area manifest, have affected the use of open space in the residence and its surroundings. The change has been different in the residences with the users who bring along some unique features. This situation has also affected the perception of the area in question.</w:t>
      </w:r>
      <w:r w:rsidR="009C2334">
        <w:rPr>
          <w:rFonts w:asciiTheme="majorHAnsi" w:hAnsiTheme="majorHAnsi" w:cs="Times New Roman"/>
          <w:b/>
          <w:sz w:val="20"/>
          <w:szCs w:val="20"/>
          <w:lang w:val="en-GB"/>
        </w:rPr>
        <w:br w:type="page"/>
      </w:r>
    </w:p>
    <w:p w14:paraId="4B1E14B4" w14:textId="77777777" w:rsidR="000849A0" w:rsidRPr="00256E52" w:rsidRDefault="000849A0" w:rsidP="00CC233C">
      <w:pPr>
        <w:spacing w:after="0" w:line="240" w:lineRule="auto"/>
        <w:jc w:val="both"/>
        <w:rPr>
          <w:rFonts w:asciiTheme="majorHAnsi" w:hAnsiTheme="majorHAnsi" w:cs="Times New Roman"/>
          <w:b/>
          <w:sz w:val="20"/>
          <w:szCs w:val="20"/>
          <w:lang w:val="en-GB"/>
        </w:rPr>
      </w:pPr>
      <w:r w:rsidRPr="00256E52">
        <w:rPr>
          <w:rFonts w:asciiTheme="majorHAnsi" w:hAnsiTheme="majorHAnsi" w:cs="Times New Roman"/>
          <w:b/>
          <w:sz w:val="20"/>
          <w:szCs w:val="20"/>
          <w:lang w:val="en-GB"/>
        </w:rPr>
        <w:lastRenderedPageBreak/>
        <w:t xml:space="preserve">4. </w:t>
      </w:r>
      <w:r w:rsidR="001C1F6E" w:rsidRPr="00256E52">
        <w:rPr>
          <w:rFonts w:asciiTheme="majorHAnsi" w:hAnsiTheme="majorHAnsi" w:cs="Times New Roman"/>
          <w:b/>
          <w:sz w:val="20"/>
          <w:szCs w:val="20"/>
          <w:lang w:val="en-GB"/>
        </w:rPr>
        <w:t>Discussion and Conclusion</w:t>
      </w:r>
    </w:p>
    <w:p w14:paraId="5C0D1B46" w14:textId="77777777" w:rsidR="00410CD1" w:rsidRPr="00256E52" w:rsidRDefault="00410CD1" w:rsidP="00CC233C">
      <w:pPr>
        <w:spacing w:after="0" w:line="240" w:lineRule="auto"/>
        <w:jc w:val="both"/>
        <w:rPr>
          <w:rFonts w:asciiTheme="majorHAnsi" w:hAnsiTheme="majorHAnsi" w:cs="Times New Roman"/>
          <w:b/>
          <w:sz w:val="20"/>
          <w:szCs w:val="20"/>
          <w:lang w:val="en-GB"/>
        </w:rPr>
      </w:pPr>
    </w:p>
    <w:p w14:paraId="7DDC3D1E" w14:textId="77777777" w:rsidR="00E159A2" w:rsidRPr="00256E52" w:rsidRDefault="00E159A2" w:rsidP="00CC233C">
      <w:pPr>
        <w:pStyle w:val="ListeParagraf"/>
        <w:spacing w:after="0" w:line="240" w:lineRule="auto"/>
        <w:ind w:left="0"/>
        <w:jc w:val="both"/>
        <w:rPr>
          <w:rFonts w:asciiTheme="majorHAnsi" w:hAnsiTheme="majorHAnsi" w:cs="Times New Roman"/>
          <w:sz w:val="20"/>
          <w:szCs w:val="20"/>
          <w:lang w:val="en-GB"/>
        </w:rPr>
      </w:pPr>
      <w:r w:rsidRPr="00256E52">
        <w:rPr>
          <w:rFonts w:asciiTheme="majorHAnsi" w:hAnsiTheme="majorHAnsi" w:cs="Times New Roman"/>
          <w:sz w:val="20"/>
          <w:szCs w:val="20"/>
          <w:lang w:val="en-GB"/>
        </w:rPr>
        <w:t xml:space="preserve">In this study, the houses built by the Ministry of Housing and Urban Development for the families migrating from East Turkestan were examined within the context of urban transformation. In the study, the present conditions of the houses, plans and facade layouts were determined on site and social life was addressed in line with interviews with the families in the region. The region, which usually has a low-rise residential structure, is now releasing its place to multi-storey houses within the scope of urban transformation. This has damaged the social structure, which is in a single or twofold </w:t>
      </w:r>
      <w:r w:rsidR="009C2334" w:rsidRPr="00256E52">
        <w:rPr>
          <w:rFonts w:asciiTheme="majorHAnsi" w:hAnsiTheme="majorHAnsi" w:cs="Times New Roman"/>
          <w:sz w:val="20"/>
          <w:szCs w:val="20"/>
          <w:lang w:val="en-GB"/>
        </w:rPr>
        <w:t>neighbour</w:t>
      </w:r>
      <w:r w:rsidRPr="00256E52">
        <w:rPr>
          <w:rFonts w:asciiTheme="majorHAnsi" w:hAnsiTheme="majorHAnsi" w:cs="Times New Roman"/>
          <w:sz w:val="20"/>
          <w:szCs w:val="20"/>
          <w:lang w:val="en-GB"/>
        </w:rPr>
        <w:t xml:space="preserve"> relation with social facilities.</w:t>
      </w:r>
    </w:p>
    <w:p w14:paraId="0521AF4C" w14:textId="77777777" w:rsidR="00E159A2" w:rsidRPr="00256E52" w:rsidRDefault="00E159A2" w:rsidP="00CC233C">
      <w:pPr>
        <w:pStyle w:val="ListeParagraf"/>
        <w:spacing w:after="0" w:line="240" w:lineRule="auto"/>
        <w:ind w:left="0"/>
        <w:jc w:val="both"/>
        <w:rPr>
          <w:rFonts w:asciiTheme="majorHAnsi" w:hAnsiTheme="majorHAnsi" w:cs="Times New Roman"/>
          <w:sz w:val="20"/>
          <w:szCs w:val="20"/>
          <w:lang w:val="en-GB"/>
        </w:rPr>
      </w:pPr>
    </w:p>
    <w:p w14:paraId="784EB2C6" w14:textId="77777777" w:rsidR="00E159A2" w:rsidRPr="00256E52" w:rsidRDefault="00E159A2" w:rsidP="00CC233C">
      <w:pPr>
        <w:pStyle w:val="ListeParagraf"/>
        <w:spacing w:after="0" w:line="240" w:lineRule="auto"/>
        <w:ind w:left="0"/>
        <w:jc w:val="both"/>
        <w:rPr>
          <w:rFonts w:asciiTheme="majorHAnsi" w:hAnsiTheme="majorHAnsi" w:cs="Times New Roman"/>
          <w:sz w:val="20"/>
          <w:szCs w:val="20"/>
          <w:lang w:val="en-GB"/>
        </w:rPr>
      </w:pPr>
      <w:r w:rsidRPr="00256E52">
        <w:rPr>
          <w:rFonts w:asciiTheme="majorHAnsi" w:hAnsiTheme="majorHAnsi" w:cs="Times New Roman"/>
          <w:sz w:val="20"/>
          <w:szCs w:val="20"/>
          <w:lang w:val="en-GB"/>
        </w:rPr>
        <w:t>In interviews with people living in the existing houses, it was emphasized that the houses were not stove-heated and insulated and that the size of the rooms was insufficient. It is stated that the houses constructed within the scope of urban transformation are centrally heated with elevator, and they are about twice as large as existing houses and that they provide more comfort for this reason. In the case of the previous settlement, the arrangement, which offers a garden life in low-rise houses, has begun to partly lead to a high-rise lifestyle lacking green area, which is preferred for better comfort conditions.</w:t>
      </w:r>
    </w:p>
    <w:p w14:paraId="7E2D50A9" w14:textId="77777777" w:rsidR="00E159A2" w:rsidRPr="00256E52" w:rsidRDefault="00E159A2" w:rsidP="00CC233C">
      <w:pPr>
        <w:pStyle w:val="ListeParagraf"/>
        <w:spacing w:after="0" w:line="240" w:lineRule="auto"/>
        <w:ind w:left="0"/>
        <w:jc w:val="both"/>
        <w:rPr>
          <w:rFonts w:asciiTheme="majorHAnsi" w:hAnsiTheme="majorHAnsi" w:cs="Times New Roman"/>
          <w:sz w:val="20"/>
          <w:szCs w:val="20"/>
          <w:lang w:val="en-GB"/>
        </w:rPr>
      </w:pPr>
    </w:p>
    <w:p w14:paraId="2B7C519E" w14:textId="77777777" w:rsidR="00E159A2" w:rsidRPr="00256E52" w:rsidRDefault="00E159A2" w:rsidP="00CC233C">
      <w:pPr>
        <w:spacing w:after="0" w:line="240" w:lineRule="auto"/>
        <w:jc w:val="both"/>
        <w:rPr>
          <w:rFonts w:asciiTheme="majorHAnsi" w:hAnsiTheme="majorHAnsi" w:cs="Times New Roman"/>
          <w:sz w:val="20"/>
          <w:szCs w:val="20"/>
          <w:lang w:val="en-GB"/>
        </w:rPr>
      </w:pPr>
      <w:r w:rsidRPr="00256E52">
        <w:rPr>
          <w:rFonts w:asciiTheme="majorHAnsi" w:hAnsiTheme="majorHAnsi" w:cs="Times New Roman"/>
          <w:sz w:val="20"/>
          <w:szCs w:val="20"/>
          <w:lang w:val="en-GB"/>
        </w:rPr>
        <w:t xml:space="preserve">In terms of sustainability, Turkestan Houses have characteristics influenced by modern architecture and urbanism. Urban transformation will also cause the loss of this part of the city, which will adversely affect the sustainability of the built environment. Rapid urban transformation will lead to the rapid disappearance of urban memory. At this point, preservation of a certain part of the urban fabric that should </w:t>
      </w:r>
      <w:proofErr w:type="gramStart"/>
      <w:r w:rsidRPr="00256E52">
        <w:rPr>
          <w:rFonts w:asciiTheme="majorHAnsi" w:hAnsiTheme="majorHAnsi" w:cs="Times New Roman"/>
          <w:sz w:val="20"/>
          <w:szCs w:val="20"/>
          <w:lang w:val="en-GB"/>
        </w:rPr>
        <w:t>be located in</w:t>
      </w:r>
      <w:proofErr w:type="gramEnd"/>
      <w:r w:rsidRPr="00256E52">
        <w:rPr>
          <w:rFonts w:asciiTheme="majorHAnsi" w:hAnsiTheme="majorHAnsi" w:cs="Times New Roman"/>
          <w:sz w:val="20"/>
          <w:szCs w:val="20"/>
          <w:lang w:val="en-GB"/>
        </w:rPr>
        <w:t xml:space="preserve"> the memory of the city will be useful in terms of urban sustainability. In terms of sustainability, it is certain that the social relations regarding low-rise and the garden-city approach will deteriorate. On the other hand, the urban ecosystem formed around the low-rise residential houses will be negatively affected.</w:t>
      </w:r>
    </w:p>
    <w:p w14:paraId="5B53D55E" w14:textId="77777777" w:rsidR="00E159A2" w:rsidRPr="00256E52" w:rsidRDefault="00E159A2" w:rsidP="00CC233C">
      <w:pPr>
        <w:spacing w:after="0" w:line="240" w:lineRule="auto"/>
        <w:jc w:val="both"/>
        <w:rPr>
          <w:rFonts w:asciiTheme="majorHAnsi" w:hAnsiTheme="majorHAnsi" w:cs="Times New Roman"/>
          <w:sz w:val="20"/>
          <w:szCs w:val="20"/>
          <w:lang w:val="en-GB"/>
        </w:rPr>
      </w:pPr>
    </w:p>
    <w:p w14:paraId="3A2D4F1D" w14:textId="77777777" w:rsidR="00E159A2" w:rsidRPr="00256E52" w:rsidRDefault="00E159A2" w:rsidP="00CC233C">
      <w:pPr>
        <w:pStyle w:val="ListeParagraf"/>
        <w:spacing w:after="0" w:line="240" w:lineRule="auto"/>
        <w:ind w:left="0"/>
        <w:jc w:val="both"/>
        <w:rPr>
          <w:rFonts w:asciiTheme="majorHAnsi" w:hAnsiTheme="majorHAnsi" w:cs="Times New Roman"/>
          <w:sz w:val="20"/>
          <w:szCs w:val="20"/>
          <w:lang w:val="en-GB"/>
        </w:rPr>
      </w:pPr>
      <w:r w:rsidRPr="00256E52">
        <w:rPr>
          <w:rFonts w:asciiTheme="majorHAnsi" w:hAnsiTheme="majorHAnsi" w:cs="Times New Roman"/>
          <w:sz w:val="20"/>
          <w:szCs w:val="20"/>
          <w:lang w:val="en-GB"/>
        </w:rPr>
        <w:t>Besides, urban transformation is now being carried out through private companies, convincing housing owners individually or collectively. In practice, there are low-rise, low-density structure and high-rise, high-density structure. This is accomplished with a fragmented planning approach. When we look at the built environment that is transformed within the scope of urban transformation; it seems that it does not offer a healthy, qualified and balanced environment with sufficient green area, and that question of rent is held on the front line and is based on a non-integral planning approach. This situation is incompatible with the principle of sustainability.</w:t>
      </w:r>
    </w:p>
    <w:p w14:paraId="7740EED0" w14:textId="77777777" w:rsidR="00E159A2" w:rsidRPr="00256E52" w:rsidRDefault="00E159A2" w:rsidP="00CC233C">
      <w:pPr>
        <w:pStyle w:val="ListeParagraf"/>
        <w:spacing w:after="0" w:line="240" w:lineRule="auto"/>
        <w:ind w:left="0"/>
        <w:jc w:val="both"/>
        <w:rPr>
          <w:rFonts w:asciiTheme="majorHAnsi" w:hAnsiTheme="majorHAnsi" w:cs="Times New Roman"/>
          <w:sz w:val="20"/>
          <w:szCs w:val="20"/>
          <w:lang w:val="en-GB"/>
        </w:rPr>
      </w:pPr>
      <w:r w:rsidRPr="00256E52">
        <w:rPr>
          <w:rFonts w:asciiTheme="majorHAnsi" w:hAnsiTheme="majorHAnsi" w:cs="Times New Roman"/>
          <w:sz w:val="20"/>
          <w:szCs w:val="20"/>
          <w:lang w:val="en-GB"/>
        </w:rPr>
        <w:t xml:space="preserve">It is observed that the area is at a location close to the city </w:t>
      </w:r>
      <w:proofErr w:type="spellStart"/>
      <w:r w:rsidRPr="00256E52">
        <w:rPr>
          <w:rFonts w:asciiTheme="majorHAnsi" w:hAnsiTheme="majorHAnsi" w:cs="Times New Roman"/>
          <w:sz w:val="20"/>
          <w:szCs w:val="20"/>
          <w:lang w:val="en-GB"/>
        </w:rPr>
        <w:t>center</w:t>
      </w:r>
      <w:proofErr w:type="spellEnd"/>
      <w:r w:rsidRPr="00256E52">
        <w:rPr>
          <w:rFonts w:asciiTheme="majorHAnsi" w:hAnsiTheme="majorHAnsi" w:cs="Times New Roman"/>
          <w:sz w:val="20"/>
          <w:szCs w:val="20"/>
          <w:lang w:val="en-GB"/>
        </w:rPr>
        <w:t xml:space="preserve"> and the development areas of the city. In this context, it is considered that the implementation of these transformations will be a negative example in terms of the future studies in the city and its immediate vicinity. For this reason, it is important to have a holistic planning with the understanding of sustainability. It is expected that this work contributes to the field and that local governments will be guided in future planning.</w:t>
      </w:r>
    </w:p>
    <w:p w14:paraId="11169541" w14:textId="77777777" w:rsidR="000849A0" w:rsidRPr="000849A0" w:rsidRDefault="000849A0" w:rsidP="000849A0">
      <w:pPr>
        <w:spacing w:after="0" w:line="240" w:lineRule="auto"/>
        <w:jc w:val="both"/>
        <w:rPr>
          <w:rFonts w:asciiTheme="majorHAnsi" w:hAnsiTheme="majorHAnsi" w:cs="Times New Roman"/>
          <w:b/>
          <w:sz w:val="20"/>
          <w:szCs w:val="20"/>
          <w:lang w:val="en-US"/>
        </w:rPr>
      </w:pPr>
    </w:p>
    <w:p w14:paraId="2A68A379" w14:textId="77777777" w:rsidR="00D37428" w:rsidRPr="00256E52" w:rsidRDefault="001C1F6E" w:rsidP="000849A0">
      <w:pPr>
        <w:spacing w:after="0" w:line="240" w:lineRule="auto"/>
        <w:jc w:val="both"/>
        <w:rPr>
          <w:rFonts w:asciiTheme="majorHAnsi" w:hAnsiTheme="majorHAnsi" w:cs="Times New Roman"/>
          <w:b/>
          <w:sz w:val="20"/>
          <w:szCs w:val="20"/>
          <w:lang w:val="en-GB"/>
        </w:rPr>
      </w:pPr>
      <w:r w:rsidRPr="00256E52">
        <w:rPr>
          <w:rFonts w:asciiTheme="majorHAnsi" w:hAnsiTheme="majorHAnsi" w:cs="Times New Roman"/>
          <w:b/>
          <w:sz w:val="20"/>
          <w:szCs w:val="20"/>
          <w:lang w:val="en-GB"/>
        </w:rPr>
        <w:t>References</w:t>
      </w:r>
    </w:p>
    <w:p w14:paraId="0B543007" w14:textId="77777777" w:rsidR="00143FF8" w:rsidRPr="00256E52" w:rsidRDefault="00143FF8" w:rsidP="000849A0">
      <w:pPr>
        <w:spacing w:after="0" w:line="240" w:lineRule="auto"/>
        <w:jc w:val="both"/>
        <w:rPr>
          <w:rFonts w:asciiTheme="majorHAnsi" w:hAnsiTheme="majorHAnsi" w:cs="Times New Roman"/>
          <w:b/>
          <w:sz w:val="20"/>
          <w:szCs w:val="20"/>
          <w:lang w:val="en-GB"/>
        </w:rPr>
      </w:pPr>
    </w:p>
    <w:p w14:paraId="37C33291" w14:textId="77777777" w:rsidR="00256E52" w:rsidRPr="00136B76" w:rsidRDefault="00256E52" w:rsidP="00256E52">
      <w:pPr>
        <w:pStyle w:val="ListeParagraf"/>
        <w:numPr>
          <w:ilvl w:val="0"/>
          <w:numId w:val="6"/>
        </w:numPr>
        <w:spacing w:after="0" w:line="240" w:lineRule="auto"/>
        <w:ind w:left="426" w:hanging="426"/>
        <w:contextualSpacing w:val="0"/>
        <w:jc w:val="both"/>
        <w:rPr>
          <w:rFonts w:asciiTheme="majorHAnsi" w:hAnsiTheme="majorHAnsi" w:cs="Times New Roman"/>
          <w:b/>
          <w:noProof/>
          <w:sz w:val="20"/>
          <w:szCs w:val="20"/>
          <w:lang w:val="en-GB"/>
        </w:rPr>
      </w:pPr>
      <w:r w:rsidRPr="00136B76">
        <w:rPr>
          <w:rFonts w:asciiTheme="majorHAnsi" w:hAnsiTheme="majorHAnsi" w:cs="Times New Roman"/>
          <w:noProof/>
          <w:sz w:val="20"/>
          <w:szCs w:val="20"/>
          <w:lang w:val="en-GB"/>
        </w:rPr>
        <w:t>Yiğit-Turan, B. 2016. Modernist landscapes of Ankara. Journal of Landscape Architecture, 11(2), 14-25.</w:t>
      </w:r>
    </w:p>
    <w:p w14:paraId="5677BD17" w14:textId="77777777" w:rsidR="00143FF8" w:rsidRPr="00136B76" w:rsidRDefault="00143FF8" w:rsidP="00143FF8">
      <w:pPr>
        <w:spacing w:after="0" w:line="240" w:lineRule="auto"/>
        <w:ind w:left="426" w:hanging="426"/>
        <w:jc w:val="both"/>
        <w:rPr>
          <w:rFonts w:asciiTheme="majorHAnsi" w:hAnsiTheme="majorHAnsi" w:cs="Times New Roman"/>
          <w:noProof/>
          <w:sz w:val="10"/>
          <w:szCs w:val="20"/>
          <w:lang w:val="en-GB"/>
        </w:rPr>
      </w:pPr>
    </w:p>
    <w:p w14:paraId="4A9E0215" w14:textId="6CCB3573" w:rsidR="00256E52" w:rsidRPr="00136B76" w:rsidRDefault="00136B76" w:rsidP="00256E52">
      <w:pPr>
        <w:pStyle w:val="ListeParagraf"/>
        <w:numPr>
          <w:ilvl w:val="0"/>
          <w:numId w:val="6"/>
        </w:numPr>
        <w:spacing w:after="0" w:line="240" w:lineRule="auto"/>
        <w:ind w:left="426" w:hanging="426"/>
        <w:contextualSpacing w:val="0"/>
        <w:jc w:val="both"/>
        <w:rPr>
          <w:rFonts w:asciiTheme="majorHAnsi" w:hAnsiTheme="majorHAnsi" w:cs="Times New Roman"/>
          <w:noProof/>
          <w:sz w:val="20"/>
          <w:szCs w:val="20"/>
          <w:lang w:val="en-GB"/>
        </w:rPr>
      </w:pPr>
      <w:r w:rsidRPr="00136B76">
        <w:rPr>
          <w:rFonts w:asciiTheme="majorHAnsi" w:hAnsiTheme="majorHAnsi" w:cs="Times New Roman"/>
          <w:noProof/>
          <w:sz w:val="20"/>
          <w:szCs w:val="20"/>
          <w:lang w:val="en-GB"/>
        </w:rPr>
        <w:t>Cengizkan</w:t>
      </w:r>
      <w:r w:rsidR="00256E52" w:rsidRPr="00136B76">
        <w:rPr>
          <w:rFonts w:asciiTheme="majorHAnsi" w:hAnsiTheme="majorHAnsi" w:cs="Times New Roman"/>
          <w:noProof/>
          <w:sz w:val="20"/>
          <w:szCs w:val="20"/>
          <w:lang w:val="en-GB"/>
        </w:rPr>
        <w:t>, A. (2004), Ankara’nın Ilk Planı 1924–25 Lörcher Planı: Kentsel Mekan Özellikleri, 1932 Jansen Planı’na ve Bugüne Katkıları, Etki ve Kalıntıları [The First Plan of Ankara 1924–1925: Lörcher’s Plan] Ankara: Ankara Ens</w:t>
      </w:r>
      <w:r w:rsidR="00D21E4C" w:rsidRPr="00136B76">
        <w:rPr>
          <w:rFonts w:asciiTheme="majorHAnsi" w:hAnsiTheme="majorHAnsi" w:cs="Times New Roman"/>
          <w:noProof/>
          <w:sz w:val="20"/>
          <w:szCs w:val="20"/>
          <w:lang w:val="en-GB"/>
        </w:rPr>
        <w:t>titüsü Vakfı, Arkada Yayıncılık, 239s.</w:t>
      </w:r>
      <w:r w:rsidR="00256E52" w:rsidRPr="00136B76">
        <w:rPr>
          <w:rFonts w:asciiTheme="majorHAnsi" w:hAnsiTheme="majorHAnsi" w:cs="Times New Roman"/>
          <w:noProof/>
          <w:sz w:val="20"/>
          <w:szCs w:val="20"/>
          <w:lang w:val="en-GB"/>
        </w:rPr>
        <w:t xml:space="preserve"> </w:t>
      </w:r>
    </w:p>
    <w:p w14:paraId="2AC2BA98" w14:textId="77777777" w:rsidR="00256E52" w:rsidRPr="00136B76" w:rsidRDefault="00256E52" w:rsidP="00256E52">
      <w:pPr>
        <w:spacing w:after="0" w:line="240" w:lineRule="auto"/>
        <w:jc w:val="both"/>
        <w:rPr>
          <w:rFonts w:asciiTheme="majorHAnsi" w:hAnsiTheme="majorHAnsi" w:cs="Times New Roman"/>
          <w:noProof/>
          <w:sz w:val="10"/>
          <w:szCs w:val="10"/>
          <w:lang w:val="en-GB"/>
        </w:rPr>
      </w:pPr>
    </w:p>
    <w:p w14:paraId="0B7D2054" w14:textId="77777777" w:rsidR="00143FF8" w:rsidRPr="00136B76" w:rsidRDefault="00256E52" w:rsidP="00256E52">
      <w:pPr>
        <w:pStyle w:val="ListeParagraf"/>
        <w:numPr>
          <w:ilvl w:val="0"/>
          <w:numId w:val="6"/>
        </w:numPr>
        <w:spacing w:after="0" w:line="240" w:lineRule="auto"/>
        <w:ind w:left="426" w:hanging="426"/>
        <w:contextualSpacing w:val="0"/>
        <w:jc w:val="both"/>
        <w:rPr>
          <w:rFonts w:asciiTheme="majorHAnsi" w:hAnsiTheme="majorHAnsi" w:cs="Times New Roman"/>
          <w:noProof/>
          <w:sz w:val="20"/>
          <w:szCs w:val="20"/>
          <w:lang w:val="en-GB"/>
        </w:rPr>
      </w:pPr>
      <w:r w:rsidRPr="00136B76">
        <w:rPr>
          <w:rFonts w:asciiTheme="majorHAnsi" w:hAnsiTheme="majorHAnsi" w:cs="Times New Roman"/>
          <w:noProof/>
          <w:sz w:val="20"/>
          <w:szCs w:val="20"/>
          <w:lang w:val="en-GB"/>
        </w:rPr>
        <w:t xml:space="preserve">Sohn, E. 2007. Organicist Concepts of City Landscape in German Planning after the Second World War. Landscape Research, 32(4), 499–523. </w:t>
      </w:r>
    </w:p>
    <w:p w14:paraId="5A4DF874" w14:textId="77777777" w:rsidR="00143FF8" w:rsidRPr="00136B76" w:rsidRDefault="00143FF8" w:rsidP="00143FF8">
      <w:pPr>
        <w:spacing w:after="0" w:line="240" w:lineRule="auto"/>
        <w:ind w:left="426" w:hanging="426"/>
        <w:jc w:val="both"/>
        <w:rPr>
          <w:rFonts w:asciiTheme="majorHAnsi" w:hAnsiTheme="majorHAnsi" w:cs="Times New Roman"/>
          <w:noProof/>
          <w:sz w:val="10"/>
          <w:szCs w:val="20"/>
          <w:lang w:val="en-GB"/>
        </w:rPr>
      </w:pPr>
    </w:p>
    <w:p w14:paraId="61FA03DA" w14:textId="55A9E1F8" w:rsidR="00136B76" w:rsidRDefault="00136B76" w:rsidP="00136B76">
      <w:pPr>
        <w:pStyle w:val="ListeParagraf"/>
        <w:numPr>
          <w:ilvl w:val="0"/>
          <w:numId w:val="6"/>
        </w:numPr>
        <w:spacing w:after="0" w:line="240" w:lineRule="auto"/>
        <w:ind w:left="426" w:hanging="426"/>
        <w:contextualSpacing w:val="0"/>
        <w:jc w:val="both"/>
        <w:rPr>
          <w:rFonts w:asciiTheme="majorHAnsi" w:hAnsiTheme="majorHAnsi" w:cs="Times New Roman"/>
          <w:noProof/>
          <w:sz w:val="20"/>
          <w:szCs w:val="20"/>
          <w:lang w:val="en-GB"/>
        </w:rPr>
      </w:pPr>
      <w:r w:rsidRPr="00136B76">
        <w:rPr>
          <w:rFonts w:asciiTheme="majorHAnsi" w:hAnsiTheme="majorHAnsi" w:cs="Times New Roman"/>
          <w:noProof/>
          <w:sz w:val="20"/>
          <w:szCs w:val="20"/>
          <w:lang w:val="en-GB"/>
        </w:rPr>
        <w:t>Botar, O., and Wünsche, I. 2011. Biocentrism as a constituent element of Modernism. ss 1-14. Botar, O., and Wünsche, ed. 2011. Biocentrism and Modernism, Surrey and Burlington, Ashgate Publishing Limited, England, 288s.</w:t>
      </w:r>
    </w:p>
    <w:p w14:paraId="63FFA8BF" w14:textId="77777777" w:rsidR="00136B76" w:rsidRDefault="00136B76" w:rsidP="00136B76">
      <w:pPr>
        <w:spacing w:after="0" w:line="240" w:lineRule="auto"/>
        <w:ind w:left="502"/>
        <w:jc w:val="both"/>
        <w:rPr>
          <w:rFonts w:asciiTheme="majorHAnsi" w:hAnsiTheme="majorHAnsi" w:cs="Times New Roman"/>
          <w:noProof/>
          <w:sz w:val="10"/>
          <w:szCs w:val="10"/>
          <w:lang w:val="en-GB"/>
        </w:rPr>
      </w:pPr>
    </w:p>
    <w:p w14:paraId="61F9971A" w14:textId="1B4E3B17" w:rsidR="00136B76" w:rsidRPr="00256E52" w:rsidRDefault="00136B76" w:rsidP="00136B76">
      <w:pPr>
        <w:pStyle w:val="ListeParagraf"/>
        <w:numPr>
          <w:ilvl w:val="0"/>
          <w:numId w:val="6"/>
        </w:numPr>
        <w:spacing w:after="0" w:line="240" w:lineRule="auto"/>
        <w:ind w:left="426" w:hanging="426"/>
        <w:contextualSpacing w:val="0"/>
        <w:jc w:val="both"/>
        <w:rPr>
          <w:rFonts w:asciiTheme="majorHAnsi" w:hAnsiTheme="majorHAnsi" w:cs="Times New Roman"/>
          <w:noProof/>
          <w:sz w:val="20"/>
          <w:szCs w:val="20"/>
          <w:lang w:val="en-GB"/>
        </w:rPr>
      </w:pPr>
      <w:r w:rsidRPr="00136B76">
        <w:rPr>
          <w:rFonts w:asciiTheme="majorHAnsi" w:hAnsiTheme="majorHAnsi" w:cs="Times New Roman"/>
          <w:noProof/>
          <w:sz w:val="20"/>
          <w:szCs w:val="20"/>
          <w:lang w:val="en-GB"/>
        </w:rPr>
        <w:t>Haney, D. and Sohn E. 2011. Traces of Organicism in Gardening and Urban Planning Theories in Early Twentieth-Century Germany. ss. 107-126. Botar, O., and Wünsche, ed. 2011. Biocentrism and Modernism, Surrey and Burlington, Ashgate Publishing Limited, England, 288s.</w:t>
      </w:r>
    </w:p>
    <w:p w14:paraId="7059A033" w14:textId="77777777" w:rsidR="00256E52" w:rsidRPr="00256E52" w:rsidRDefault="00256E52" w:rsidP="00143FF8">
      <w:pPr>
        <w:spacing w:after="0" w:line="240" w:lineRule="auto"/>
        <w:ind w:left="426" w:hanging="426"/>
        <w:jc w:val="both"/>
        <w:rPr>
          <w:rFonts w:asciiTheme="majorHAnsi" w:hAnsiTheme="majorHAnsi" w:cs="Times New Roman"/>
          <w:noProof/>
          <w:sz w:val="10"/>
          <w:szCs w:val="20"/>
          <w:lang w:val="en-GB"/>
        </w:rPr>
      </w:pPr>
    </w:p>
    <w:p w14:paraId="3963B4D8" w14:textId="77777777" w:rsidR="00256E52" w:rsidRPr="00256E52" w:rsidRDefault="00256E52" w:rsidP="00256E52">
      <w:pPr>
        <w:pStyle w:val="ListeParagraf"/>
        <w:numPr>
          <w:ilvl w:val="0"/>
          <w:numId w:val="6"/>
        </w:numPr>
        <w:spacing w:after="0" w:line="240" w:lineRule="auto"/>
        <w:ind w:left="426" w:hanging="426"/>
        <w:contextualSpacing w:val="0"/>
        <w:jc w:val="both"/>
        <w:rPr>
          <w:rFonts w:asciiTheme="majorHAnsi" w:hAnsiTheme="majorHAnsi" w:cs="Times New Roman"/>
          <w:noProof/>
          <w:sz w:val="20"/>
          <w:szCs w:val="20"/>
          <w:lang w:val="en-GB"/>
        </w:rPr>
      </w:pPr>
      <w:r w:rsidRPr="00256E52">
        <w:rPr>
          <w:rFonts w:asciiTheme="majorHAnsi" w:hAnsiTheme="majorHAnsi" w:cs="Times New Roman"/>
          <w:noProof/>
          <w:sz w:val="20"/>
          <w:szCs w:val="20"/>
          <w:lang w:val="en-GB"/>
        </w:rPr>
        <w:t xml:space="preserve">Lewis, J. 2015. Preserving and Maintaining The Concept of Letchworth Garden City. Planning Perspectives, 30(1), 153-163. </w:t>
      </w:r>
    </w:p>
    <w:p w14:paraId="411DA719" w14:textId="77777777" w:rsidR="00256E52" w:rsidRPr="00256E52" w:rsidRDefault="00256E52" w:rsidP="00143FF8">
      <w:pPr>
        <w:spacing w:after="0" w:line="240" w:lineRule="auto"/>
        <w:ind w:left="426" w:hanging="426"/>
        <w:jc w:val="both"/>
        <w:rPr>
          <w:rFonts w:asciiTheme="majorHAnsi" w:hAnsiTheme="majorHAnsi" w:cs="Times New Roman"/>
          <w:noProof/>
          <w:sz w:val="10"/>
          <w:szCs w:val="20"/>
          <w:lang w:val="en-GB"/>
        </w:rPr>
      </w:pPr>
    </w:p>
    <w:p w14:paraId="29A041C0" w14:textId="77777777" w:rsidR="00256E52" w:rsidRPr="00256E52" w:rsidRDefault="00256E52" w:rsidP="00256E52">
      <w:pPr>
        <w:pStyle w:val="ListeParagraf"/>
        <w:numPr>
          <w:ilvl w:val="0"/>
          <w:numId w:val="6"/>
        </w:numPr>
        <w:spacing w:after="0" w:line="240" w:lineRule="auto"/>
        <w:ind w:left="426" w:hanging="426"/>
        <w:contextualSpacing w:val="0"/>
        <w:jc w:val="both"/>
        <w:rPr>
          <w:rFonts w:asciiTheme="majorHAnsi" w:hAnsiTheme="majorHAnsi" w:cs="Times New Roman"/>
          <w:noProof/>
          <w:sz w:val="20"/>
          <w:szCs w:val="20"/>
          <w:lang w:val="en-GB"/>
        </w:rPr>
      </w:pPr>
      <w:r w:rsidRPr="00256E52">
        <w:rPr>
          <w:rFonts w:asciiTheme="majorHAnsi" w:hAnsiTheme="majorHAnsi" w:cs="Times New Roman"/>
          <w:noProof/>
          <w:sz w:val="20"/>
          <w:szCs w:val="20"/>
          <w:lang w:val="en-GB"/>
        </w:rPr>
        <w:t xml:space="preserve">Daniels, T.L. 2009. A Trail Across Time: American Environmental Planning from City Beautiful to Sustainability. Journal of the American Planning Association, 75(2), 178-192. </w:t>
      </w:r>
    </w:p>
    <w:p w14:paraId="04072A29" w14:textId="77777777" w:rsidR="00256E52" w:rsidRPr="00256E52" w:rsidRDefault="00256E52" w:rsidP="00143FF8">
      <w:pPr>
        <w:spacing w:after="0" w:line="240" w:lineRule="auto"/>
        <w:ind w:left="426" w:hanging="426"/>
        <w:jc w:val="both"/>
        <w:rPr>
          <w:rFonts w:asciiTheme="majorHAnsi" w:hAnsiTheme="majorHAnsi" w:cs="Times New Roman"/>
          <w:noProof/>
          <w:sz w:val="10"/>
          <w:szCs w:val="20"/>
          <w:lang w:val="en-GB"/>
        </w:rPr>
      </w:pPr>
    </w:p>
    <w:p w14:paraId="21E91E58" w14:textId="77777777" w:rsidR="00727CD9" w:rsidRPr="00256E52" w:rsidRDefault="00727CD9" w:rsidP="00256E52">
      <w:pPr>
        <w:pStyle w:val="ListeParagraf"/>
        <w:numPr>
          <w:ilvl w:val="0"/>
          <w:numId w:val="6"/>
        </w:numPr>
        <w:spacing w:after="0" w:line="240" w:lineRule="auto"/>
        <w:ind w:left="426" w:hanging="426"/>
        <w:contextualSpacing w:val="0"/>
        <w:jc w:val="both"/>
        <w:rPr>
          <w:rFonts w:asciiTheme="majorHAnsi" w:hAnsiTheme="majorHAnsi" w:cs="Times New Roman"/>
          <w:noProof/>
          <w:sz w:val="20"/>
          <w:szCs w:val="20"/>
          <w:lang w:val="en-GB"/>
        </w:rPr>
      </w:pPr>
      <w:r w:rsidRPr="00256E52">
        <w:rPr>
          <w:rFonts w:asciiTheme="majorHAnsi" w:hAnsiTheme="majorHAnsi" w:cs="Times New Roman"/>
          <w:noProof/>
          <w:sz w:val="20"/>
          <w:szCs w:val="20"/>
          <w:lang w:val="en-GB"/>
        </w:rPr>
        <w:t xml:space="preserve">Conroy, M.M., Jun, H.J. 2016. Planning Process Influences on Sustainability in Ohio Township Plans. Journal of Environmental Planning and Management 59(11), 2007-2023. </w:t>
      </w:r>
    </w:p>
    <w:p w14:paraId="073DD955" w14:textId="77777777" w:rsidR="00727CD9" w:rsidRPr="00256E52" w:rsidRDefault="00727CD9" w:rsidP="00143FF8">
      <w:pPr>
        <w:pStyle w:val="ListeParagraf"/>
        <w:tabs>
          <w:tab w:val="left" w:pos="0"/>
        </w:tabs>
        <w:spacing w:after="0" w:line="240" w:lineRule="auto"/>
        <w:ind w:left="0"/>
        <w:contextualSpacing w:val="0"/>
        <w:jc w:val="both"/>
        <w:rPr>
          <w:rFonts w:asciiTheme="majorHAnsi" w:hAnsiTheme="majorHAnsi" w:cs="Times New Roman"/>
          <w:noProof/>
          <w:sz w:val="10"/>
          <w:szCs w:val="10"/>
          <w:lang w:val="en-GB"/>
        </w:rPr>
      </w:pPr>
    </w:p>
    <w:p w14:paraId="6AC750AB" w14:textId="77A1C25B" w:rsidR="00727CD9" w:rsidRPr="00136B76" w:rsidRDefault="00727CD9" w:rsidP="00256E52">
      <w:pPr>
        <w:pStyle w:val="ListeParagraf"/>
        <w:numPr>
          <w:ilvl w:val="0"/>
          <w:numId w:val="6"/>
        </w:numPr>
        <w:spacing w:after="0" w:line="240" w:lineRule="auto"/>
        <w:ind w:left="426" w:hanging="426"/>
        <w:contextualSpacing w:val="0"/>
        <w:jc w:val="both"/>
        <w:rPr>
          <w:rFonts w:asciiTheme="majorHAnsi" w:hAnsiTheme="majorHAnsi" w:cs="Times New Roman"/>
          <w:noProof/>
          <w:sz w:val="20"/>
          <w:szCs w:val="20"/>
          <w:lang w:val="en-GB"/>
        </w:rPr>
      </w:pPr>
      <w:r w:rsidRPr="00136B76">
        <w:rPr>
          <w:rFonts w:asciiTheme="majorHAnsi" w:hAnsiTheme="majorHAnsi" w:cs="Times New Roman"/>
          <w:noProof/>
          <w:sz w:val="20"/>
          <w:szCs w:val="20"/>
          <w:lang w:val="en-GB"/>
        </w:rPr>
        <w:lastRenderedPageBreak/>
        <w:t>Newman, P., Kenworthy, J. 1999. Sustainability and Cities: Overcoming Automobile Dependence. W</w:t>
      </w:r>
      <w:r w:rsidR="00D21E4C" w:rsidRPr="00136B76">
        <w:rPr>
          <w:rFonts w:asciiTheme="majorHAnsi" w:hAnsiTheme="majorHAnsi" w:cs="Times New Roman"/>
          <w:noProof/>
          <w:sz w:val="20"/>
          <w:szCs w:val="20"/>
          <w:lang w:val="en-GB"/>
        </w:rPr>
        <w:t xml:space="preserve">ashington D.C: Island Press, 442 </w:t>
      </w:r>
      <w:r w:rsidRPr="00136B76">
        <w:rPr>
          <w:rFonts w:asciiTheme="majorHAnsi" w:hAnsiTheme="majorHAnsi" w:cs="Times New Roman"/>
          <w:noProof/>
          <w:sz w:val="20"/>
          <w:szCs w:val="20"/>
          <w:lang w:val="en-GB"/>
        </w:rPr>
        <w:t xml:space="preserve">p. </w:t>
      </w:r>
    </w:p>
    <w:p w14:paraId="7B6E9233" w14:textId="77777777" w:rsidR="00727CD9" w:rsidRPr="00136B76" w:rsidRDefault="00727CD9" w:rsidP="00143FF8">
      <w:pPr>
        <w:pStyle w:val="ListeParagraf"/>
        <w:tabs>
          <w:tab w:val="left" w:pos="0"/>
        </w:tabs>
        <w:spacing w:after="0" w:line="240" w:lineRule="auto"/>
        <w:ind w:left="0"/>
        <w:contextualSpacing w:val="0"/>
        <w:jc w:val="both"/>
        <w:rPr>
          <w:rFonts w:asciiTheme="majorHAnsi" w:hAnsiTheme="majorHAnsi" w:cs="Times New Roman"/>
          <w:noProof/>
          <w:sz w:val="10"/>
          <w:szCs w:val="10"/>
          <w:lang w:val="en-GB"/>
        </w:rPr>
      </w:pPr>
    </w:p>
    <w:p w14:paraId="5BEBA5E3" w14:textId="77777777" w:rsidR="00727CD9" w:rsidRPr="00136B76" w:rsidRDefault="00727CD9" w:rsidP="00256E52">
      <w:pPr>
        <w:pStyle w:val="ListeParagraf"/>
        <w:numPr>
          <w:ilvl w:val="0"/>
          <w:numId w:val="6"/>
        </w:numPr>
        <w:spacing w:after="0" w:line="240" w:lineRule="auto"/>
        <w:ind w:left="426" w:hanging="426"/>
        <w:contextualSpacing w:val="0"/>
        <w:jc w:val="both"/>
        <w:rPr>
          <w:rFonts w:asciiTheme="majorHAnsi" w:hAnsiTheme="majorHAnsi" w:cs="Times New Roman"/>
          <w:noProof/>
          <w:sz w:val="20"/>
          <w:szCs w:val="20"/>
          <w:lang w:val="en-GB"/>
        </w:rPr>
      </w:pPr>
      <w:r w:rsidRPr="00136B76">
        <w:rPr>
          <w:rFonts w:asciiTheme="majorHAnsi" w:hAnsiTheme="majorHAnsi" w:cs="Times New Roman"/>
          <w:noProof/>
          <w:sz w:val="20"/>
          <w:szCs w:val="20"/>
          <w:lang w:val="en-GB"/>
        </w:rPr>
        <w:t xml:space="preserve">Gibberd, J. 2015. Measuring Capability for Sustainability: The Built Environment Sustainability Tool (BEST). Building Research &amp; Information, 43(1), 49-61. </w:t>
      </w:r>
    </w:p>
    <w:p w14:paraId="7A47DCF0" w14:textId="77777777" w:rsidR="00727CD9" w:rsidRPr="00136B76" w:rsidRDefault="00727CD9" w:rsidP="00143FF8">
      <w:pPr>
        <w:pStyle w:val="ListeParagraf"/>
        <w:tabs>
          <w:tab w:val="left" w:pos="0"/>
        </w:tabs>
        <w:spacing w:after="0" w:line="240" w:lineRule="auto"/>
        <w:ind w:left="0"/>
        <w:contextualSpacing w:val="0"/>
        <w:jc w:val="both"/>
        <w:rPr>
          <w:rFonts w:asciiTheme="majorHAnsi" w:hAnsiTheme="majorHAnsi" w:cs="Times New Roman"/>
          <w:noProof/>
          <w:sz w:val="10"/>
          <w:szCs w:val="10"/>
          <w:lang w:val="en-GB"/>
        </w:rPr>
      </w:pPr>
    </w:p>
    <w:p w14:paraId="31F3DD79" w14:textId="77777777" w:rsidR="00727CD9" w:rsidRPr="00136B76" w:rsidRDefault="00727CD9" w:rsidP="00256E52">
      <w:pPr>
        <w:pStyle w:val="ListeParagraf"/>
        <w:numPr>
          <w:ilvl w:val="0"/>
          <w:numId w:val="6"/>
        </w:numPr>
        <w:spacing w:after="0" w:line="240" w:lineRule="auto"/>
        <w:ind w:left="426" w:hanging="426"/>
        <w:contextualSpacing w:val="0"/>
        <w:jc w:val="both"/>
        <w:rPr>
          <w:rFonts w:asciiTheme="majorHAnsi" w:hAnsiTheme="majorHAnsi" w:cs="Times New Roman"/>
          <w:noProof/>
          <w:sz w:val="20"/>
          <w:szCs w:val="20"/>
          <w:lang w:val="en-GB"/>
        </w:rPr>
      </w:pPr>
      <w:r w:rsidRPr="00136B76">
        <w:rPr>
          <w:rFonts w:asciiTheme="majorHAnsi" w:hAnsiTheme="majorHAnsi" w:cs="Times New Roman"/>
          <w:noProof/>
          <w:sz w:val="20"/>
          <w:szCs w:val="20"/>
          <w:lang w:val="en-GB"/>
        </w:rPr>
        <w:t xml:space="preserve">World Commission on Environment and Development (WCED). (1987). Our common future (The Brundtland Report). http://www.un-documents.net/our-common-future.pdf, accessed date: 05.06.2017 </w:t>
      </w:r>
    </w:p>
    <w:p w14:paraId="73842F37" w14:textId="77777777" w:rsidR="00727CD9" w:rsidRPr="00136B76" w:rsidRDefault="00727CD9" w:rsidP="00143FF8">
      <w:pPr>
        <w:pStyle w:val="ListeParagraf"/>
        <w:tabs>
          <w:tab w:val="left" w:pos="0"/>
        </w:tabs>
        <w:spacing w:after="0" w:line="240" w:lineRule="auto"/>
        <w:ind w:left="0"/>
        <w:contextualSpacing w:val="0"/>
        <w:jc w:val="both"/>
        <w:rPr>
          <w:rFonts w:asciiTheme="majorHAnsi" w:hAnsiTheme="majorHAnsi" w:cs="Times New Roman"/>
          <w:noProof/>
          <w:sz w:val="10"/>
          <w:szCs w:val="10"/>
          <w:lang w:val="en-GB"/>
        </w:rPr>
      </w:pPr>
    </w:p>
    <w:p w14:paraId="31143D07" w14:textId="096FE0F7" w:rsidR="00727CD9" w:rsidRPr="00136B76" w:rsidRDefault="00727CD9" w:rsidP="00256E52">
      <w:pPr>
        <w:pStyle w:val="ListeParagraf"/>
        <w:numPr>
          <w:ilvl w:val="0"/>
          <w:numId w:val="6"/>
        </w:numPr>
        <w:spacing w:after="0" w:line="240" w:lineRule="auto"/>
        <w:ind w:left="426" w:hanging="426"/>
        <w:contextualSpacing w:val="0"/>
        <w:jc w:val="both"/>
        <w:rPr>
          <w:rFonts w:asciiTheme="majorHAnsi" w:hAnsiTheme="majorHAnsi" w:cs="Times New Roman"/>
          <w:noProof/>
          <w:sz w:val="20"/>
          <w:szCs w:val="20"/>
          <w:lang w:val="en-GB"/>
        </w:rPr>
      </w:pPr>
      <w:r w:rsidRPr="00136B76">
        <w:rPr>
          <w:rFonts w:asciiTheme="majorHAnsi" w:hAnsiTheme="majorHAnsi" w:cs="Times New Roman"/>
          <w:noProof/>
          <w:sz w:val="20"/>
          <w:szCs w:val="20"/>
          <w:lang w:val="en-GB"/>
        </w:rPr>
        <w:t xml:space="preserve">Özden, P.P. 2008. Kentsel Yenileme, İmge Kitabevi Yayınları, </w:t>
      </w:r>
      <w:r w:rsidR="00D21E4C" w:rsidRPr="00136B76">
        <w:rPr>
          <w:rFonts w:asciiTheme="majorHAnsi" w:hAnsiTheme="majorHAnsi" w:cs="Times New Roman"/>
          <w:noProof/>
          <w:sz w:val="20"/>
          <w:szCs w:val="20"/>
          <w:lang w:val="en-GB"/>
        </w:rPr>
        <w:t xml:space="preserve">1. Baskı, </w:t>
      </w:r>
      <w:r w:rsidRPr="00136B76">
        <w:rPr>
          <w:rFonts w:asciiTheme="majorHAnsi" w:hAnsiTheme="majorHAnsi" w:cs="Times New Roman"/>
          <w:noProof/>
          <w:sz w:val="20"/>
          <w:szCs w:val="20"/>
          <w:lang w:val="en-GB"/>
        </w:rPr>
        <w:t xml:space="preserve">İstanbul, 466s. </w:t>
      </w:r>
    </w:p>
    <w:p w14:paraId="70760CAF" w14:textId="77777777" w:rsidR="00727CD9" w:rsidRPr="00136B76" w:rsidRDefault="00727CD9" w:rsidP="00143FF8">
      <w:pPr>
        <w:pStyle w:val="ListeParagraf"/>
        <w:tabs>
          <w:tab w:val="left" w:pos="0"/>
        </w:tabs>
        <w:spacing w:after="0" w:line="240" w:lineRule="auto"/>
        <w:ind w:left="0"/>
        <w:contextualSpacing w:val="0"/>
        <w:jc w:val="both"/>
        <w:rPr>
          <w:rFonts w:asciiTheme="majorHAnsi" w:hAnsiTheme="majorHAnsi" w:cs="Times New Roman"/>
          <w:noProof/>
          <w:sz w:val="10"/>
          <w:szCs w:val="10"/>
          <w:lang w:val="en-GB"/>
        </w:rPr>
      </w:pPr>
    </w:p>
    <w:p w14:paraId="7BD178ED" w14:textId="5897F12A" w:rsidR="00727CD9" w:rsidRPr="00136B76" w:rsidRDefault="00727CD9" w:rsidP="00256E52">
      <w:pPr>
        <w:pStyle w:val="ListeParagraf"/>
        <w:numPr>
          <w:ilvl w:val="0"/>
          <w:numId w:val="6"/>
        </w:numPr>
        <w:spacing w:after="0" w:line="240" w:lineRule="auto"/>
        <w:ind w:left="426" w:hanging="426"/>
        <w:contextualSpacing w:val="0"/>
        <w:jc w:val="both"/>
        <w:rPr>
          <w:rFonts w:asciiTheme="majorHAnsi" w:hAnsiTheme="majorHAnsi" w:cs="Times New Roman"/>
          <w:noProof/>
          <w:sz w:val="20"/>
          <w:szCs w:val="20"/>
          <w:lang w:val="en-GB"/>
        </w:rPr>
      </w:pPr>
      <w:r w:rsidRPr="00136B76">
        <w:rPr>
          <w:rFonts w:asciiTheme="majorHAnsi" w:hAnsiTheme="majorHAnsi" w:cs="Times New Roman"/>
          <w:noProof/>
          <w:sz w:val="20"/>
          <w:szCs w:val="20"/>
          <w:lang w:val="en-GB"/>
        </w:rPr>
        <w:t>Atalık, G. Çetiner, A. Göçer, O. Keskin, A. Özdeş, G., Suher, H. 1985. Şehircilik, İstanbul: İTÜ Matbaası, İstanbul</w:t>
      </w:r>
      <w:r w:rsidR="00D21E4C" w:rsidRPr="00136B76">
        <w:rPr>
          <w:rFonts w:asciiTheme="majorHAnsi" w:hAnsiTheme="majorHAnsi" w:cs="Times New Roman"/>
          <w:noProof/>
          <w:sz w:val="20"/>
          <w:szCs w:val="20"/>
          <w:lang w:val="en-GB"/>
        </w:rPr>
        <w:t>, 336 s</w:t>
      </w:r>
      <w:r w:rsidR="009C2334" w:rsidRPr="00136B76">
        <w:rPr>
          <w:rFonts w:asciiTheme="majorHAnsi" w:hAnsiTheme="majorHAnsi" w:cs="Times New Roman"/>
          <w:noProof/>
          <w:sz w:val="20"/>
          <w:szCs w:val="20"/>
          <w:lang w:val="en-GB"/>
        </w:rPr>
        <w:t>.</w:t>
      </w:r>
    </w:p>
    <w:p w14:paraId="2E1916E8" w14:textId="77777777" w:rsidR="00727CD9" w:rsidRPr="00136B76" w:rsidRDefault="00727CD9" w:rsidP="00143FF8">
      <w:pPr>
        <w:pStyle w:val="ListeParagraf"/>
        <w:tabs>
          <w:tab w:val="left" w:pos="0"/>
        </w:tabs>
        <w:spacing w:after="0" w:line="240" w:lineRule="auto"/>
        <w:ind w:left="0"/>
        <w:contextualSpacing w:val="0"/>
        <w:jc w:val="both"/>
        <w:rPr>
          <w:rFonts w:asciiTheme="majorHAnsi" w:hAnsiTheme="majorHAnsi" w:cs="Times New Roman"/>
          <w:noProof/>
          <w:sz w:val="10"/>
          <w:szCs w:val="10"/>
          <w:lang w:val="en-GB"/>
        </w:rPr>
      </w:pPr>
    </w:p>
    <w:p w14:paraId="13909109" w14:textId="21CB4BA1" w:rsidR="00727CD9" w:rsidRPr="00136B76" w:rsidRDefault="00727CD9" w:rsidP="00256E52">
      <w:pPr>
        <w:pStyle w:val="ListeParagraf"/>
        <w:numPr>
          <w:ilvl w:val="0"/>
          <w:numId w:val="6"/>
        </w:numPr>
        <w:spacing w:after="0" w:line="240" w:lineRule="auto"/>
        <w:ind w:left="426" w:hanging="426"/>
        <w:contextualSpacing w:val="0"/>
        <w:jc w:val="both"/>
        <w:rPr>
          <w:rFonts w:asciiTheme="majorHAnsi" w:hAnsiTheme="majorHAnsi" w:cs="Times New Roman"/>
          <w:noProof/>
          <w:sz w:val="20"/>
          <w:szCs w:val="20"/>
          <w:lang w:val="en-GB"/>
        </w:rPr>
      </w:pPr>
      <w:r w:rsidRPr="00136B76">
        <w:rPr>
          <w:rFonts w:asciiTheme="majorHAnsi" w:hAnsiTheme="majorHAnsi" w:cs="Times New Roman"/>
          <w:noProof/>
          <w:sz w:val="20"/>
          <w:szCs w:val="20"/>
          <w:lang w:val="en-GB"/>
        </w:rPr>
        <w:t xml:space="preserve">Roberts P. 2017. The Evolution Definition and Purpose of Urban Regeneration, Roberts, </w:t>
      </w:r>
      <w:r w:rsidR="00D21E4C" w:rsidRPr="00136B76">
        <w:rPr>
          <w:rFonts w:asciiTheme="majorHAnsi" w:hAnsiTheme="majorHAnsi" w:cs="Times New Roman"/>
          <w:noProof/>
          <w:sz w:val="20"/>
          <w:szCs w:val="20"/>
          <w:lang w:val="en-GB"/>
        </w:rPr>
        <w:t>2</w:t>
      </w:r>
      <w:r w:rsidR="00D21E4C" w:rsidRPr="00136B76">
        <w:rPr>
          <w:rFonts w:asciiTheme="majorHAnsi" w:hAnsiTheme="majorHAnsi" w:cs="Times New Roman"/>
          <w:noProof/>
          <w:sz w:val="20"/>
          <w:szCs w:val="20"/>
          <w:vertAlign w:val="superscript"/>
          <w:lang w:val="en-GB"/>
        </w:rPr>
        <w:t xml:space="preserve"> </w:t>
      </w:r>
      <w:r w:rsidR="00D21E4C" w:rsidRPr="00136B76">
        <w:rPr>
          <w:rFonts w:asciiTheme="majorHAnsi" w:hAnsiTheme="majorHAnsi" w:cs="Times New Roman"/>
          <w:noProof/>
          <w:sz w:val="20"/>
          <w:szCs w:val="20"/>
          <w:lang w:val="en-GB"/>
        </w:rPr>
        <w:t xml:space="preserve">nd Edition. </w:t>
      </w:r>
      <w:r w:rsidRPr="00136B76">
        <w:rPr>
          <w:rFonts w:asciiTheme="majorHAnsi" w:hAnsiTheme="majorHAnsi" w:cs="Times New Roman"/>
          <w:noProof/>
          <w:sz w:val="20"/>
          <w:szCs w:val="20"/>
          <w:lang w:val="en-GB"/>
        </w:rPr>
        <w:t>P. Sykes H., Granger, R. (eds.) in Urban Regeneration. SA</w:t>
      </w:r>
      <w:r w:rsidR="00D21E4C" w:rsidRPr="00136B76">
        <w:rPr>
          <w:rFonts w:asciiTheme="majorHAnsi" w:hAnsiTheme="majorHAnsi" w:cs="Times New Roman"/>
          <w:noProof/>
          <w:sz w:val="20"/>
          <w:szCs w:val="20"/>
          <w:lang w:val="en-GB"/>
        </w:rPr>
        <w:t>GE Publications Ltd., London, 360</w:t>
      </w:r>
      <w:r w:rsidRPr="00136B76">
        <w:rPr>
          <w:rFonts w:asciiTheme="majorHAnsi" w:hAnsiTheme="majorHAnsi" w:cs="Times New Roman"/>
          <w:noProof/>
          <w:sz w:val="20"/>
          <w:szCs w:val="20"/>
          <w:lang w:val="en-GB"/>
        </w:rPr>
        <w:t xml:space="preserve">p. </w:t>
      </w:r>
    </w:p>
    <w:p w14:paraId="2C18B613" w14:textId="77777777" w:rsidR="00727CD9" w:rsidRPr="00136B76" w:rsidRDefault="00727CD9" w:rsidP="00143FF8">
      <w:pPr>
        <w:pStyle w:val="ListeParagraf"/>
        <w:tabs>
          <w:tab w:val="left" w:pos="0"/>
        </w:tabs>
        <w:spacing w:after="0" w:line="240" w:lineRule="auto"/>
        <w:ind w:left="0"/>
        <w:contextualSpacing w:val="0"/>
        <w:jc w:val="both"/>
        <w:rPr>
          <w:rFonts w:asciiTheme="majorHAnsi" w:hAnsiTheme="majorHAnsi" w:cs="Times New Roman"/>
          <w:noProof/>
          <w:sz w:val="10"/>
          <w:szCs w:val="10"/>
          <w:lang w:val="en-GB"/>
        </w:rPr>
      </w:pPr>
    </w:p>
    <w:p w14:paraId="4B0DCC65" w14:textId="77777777" w:rsidR="00727CD9" w:rsidRPr="00136B76" w:rsidRDefault="00727CD9" w:rsidP="00256E52">
      <w:pPr>
        <w:pStyle w:val="ListeParagraf"/>
        <w:numPr>
          <w:ilvl w:val="0"/>
          <w:numId w:val="6"/>
        </w:numPr>
        <w:spacing w:after="0" w:line="240" w:lineRule="auto"/>
        <w:ind w:left="426" w:hanging="426"/>
        <w:contextualSpacing w:val="0"/>
        <w:jc w:val="both"/>
        <w:rPr>
          <w:rFonts w:asciiTheme="majorHAnsi" w:hAnsiTheme="majorHAnsi" w:cs="Times New Roman"/>
          <w:noProof/>
          <w:sz w:val="20"/>
          <w:szCs w:val="20"/>
          <w:lang w:val="en-GB"/>
        </w:rPr>
      </w:pPr>
      <w:r w:rsidRPr="00136B76">
        <w:rPr>
          <w:rFonts w:asciiTheme="majorHAnsi" w:hAnsiTheme="majorHAnsi" w:cs="Times New Roman"/>
          <w:noProof/>
          <w:sz w:val="20"/>
          <w:szCs w:val="20"/>
          <w:lang w:val="en-GB"/>
        </w:rPr>
        <w:t xml:space="preserve">Lützkendorf, T., Fan, W., Lorenz, D. 2011. Engaging Financial Stakeholders: Opportunities for a Sustainable Built Environment. Building Research &amp; Information, 39(5), 483-503. </w:t>
      </w:r>
    </w:p>
    <w:p w14:paraId="6B672232" w14:textId="77777777" w:rsidR="00727CD9" w:rsidRPr="00136B76" w:rsidRDefault="00727CD9" w:rsidP="00143FF8">
      <w:pPr>
        <w:pStyle w:val="ListeParagraf"/>
        <w:tabs>
          <w:tab w:val="left" w:pos="0"/>
        </w:tabs>
        <w:spacing w:after="0" w:line="240" w:lineRule="auto"/>
        <w:ind w:left="0"/>
        <w:contextualSpacing w:val="0"/>
        <w:jc w:val="both"/>
        <w:rPr>
          <w:rFonts w:asciiTheme="majorHAnsi" w:hAnsiTheme="majorHAnsi" w:cs="Times New Roman"/>
          <w:noProof/>
          <w:sz w:val="10"/>
          <w:szCs w:val="10"/>
          <w:lang w:val="en-GB"/>
        </w:rPr>
      </w:pPr>
    </w:p>
    <w:p w14:paraId="6E97BA64" w14:textId="78A09F4F" w:rsidR="00727CD9" w:rsidRDefault="00727CD9" w:rsidP="00F419A2">
      <w:pPr>
        <w:pStyle w:val="ListeParagraf"/>
        <w:numPr>
          <w:ilvl w:val="0"/>
          <w:numId w:val="6"/>
        </w:numPr>
        <w:spacing w:after="0" w:line="240" w:lineRule="auto"/>
        <w:ind w:left="426" w:hanging="426"/>
        <w:contextualSpacing w:val="0"/>
        <w:rPr>
          <w:rFonts w:asciiTheme="majorHAnsi" w:hAnsiTheme="majorHAnsi" w:cs="Times New Roman"/>
          <w:noProof/>
          <w:sz w:val="20"/>
          <w:szCs w:val="20"/>
          <w:lang w:val="en-GB"/>
        </w:rPr>
      </w:pPr>
      <w:r w:rsidRPr="00136B76">
        <w:rPr>
          <w:rFonts w:asciiTheme="majorHAnsi" w:hAnsiTheme="majorHAnsi" w:cs="Times New Roman"/>
          <w:noProof/>
          <w:sz w:val="20"/>
          <w:szCs w:val="20"/>
          <w:lang w:val="en-GB"/>
        </w:rPr>
        <w:t>Wikipedia, 201</w:t>
      </w:r>
      <w:r w:rsidR="00D93F50">
        <w:rPr>
          <w:rFonts w:asciiTheme="majorHAnsi" w:hAnsiTheme="majorHAnsi" w:cs="Times New Roman"/>
          <w:noProof/>
          <w:sz w:val="20"/>
          <w:szCs w:val="20"/>
          <w:lang w:val="en-GB"/>
        </w:rPr>
        <w:t xml:space="preserve">7. </w:t>
      </w:r>
      <w:r w:rsidRPr="00136B76">
        <w:rPr>
          <w:rFonts w:asciiTheme="majorHAnsi" w:hAnsiTheme="majorHAnsi" w:cs="Times New Roman"/>
          <w:noProof/>
          <w:sz w:val="20"/>
          <w:szCs w:val="20"/>
          <w:lang w:val="en-GB"/>
        </w:rPr>
        <w:t>Turkey Map</w:t>
      </w:r>
      <w:r w:rsidR="00D93F50">
        <w:rPr>
          <w:rFonts w:asciiTheme="majorHAnsi" w:hAnsiTheme="majorHAnsi" w:cs="Times New Roman"/>
          <w:noProof/>
          <w:sz w:val="20"/>
          <w:szCs w:val="20"/>
          <w:lang w:val="en-GB"/>
        </w:rPr>
        <w:t>.</w:t>
      </w:r>
      <w:r w:rsidRPr="00136B76">
        <w:rPr>
          <w:rFonts w:asciiTheme="majorHAnsi" w:hAnsiTheme="majorHAnsi" w:cs="Times New Roman"/>
          <w:noProof/>
          <w:sz w:val="20"/>
          <w:szCs w:val="20"/>
          <w:lang w:val="en-GB"/>
        </w:rPr>
        <w:t xml:space="preserve"> https://tr.m.wikipedia.org/wiki/Dosya:Kayseri_in_Turkey.svg </w:t>
      </w:r>
      <w:r w:rsidR="00D93F50">
        <w:rPr>
          <w:rFonts w:asciiTheme="majorHAnsi" w:hAnsiTheme="majorHAnsi" w:cs="Times New Roman"/>
          <w:noProof/>
          <w:sz w:val="20"/>
          <w:szCs w:val="20"/>
          <w:lang w:val="en-GB"/>
        </w:rPr>
        <w:t>(A</w:t>
      </w:r>
      <w:r w:rsidRPr="00136B76">
        <w:rPr>
          <w:rFonts w:asciiTheme="majorHAnsi" w:hAnsiTheme="majorHAnsi" w:cs="Times New Roman"/>
          <w:noProof/>
          <w:sz w:val="20"/>
          <w:szCs w:val="20"/>
          <w:lang w:val="en-GB"/>
        </w:rPr>
        <w:t>ccess</w:t>
      </w:r>
      <w:r w:rsidR="00D93F50">
        <w:rPr>
          <w:rFonts w:asciiTheme="majorHAnsi" w:hAnsiTheme="majorHAnsi" w:cs="Times New Roman"/>
          <w:noProof/>
          <w:sz w:val="20"/>
          <w:szCs w:val="20"/>
          <w:lang w:val="en-GB"/>
        </w:rPr>
        <w:t>ed</w:t>
      </w:r>
      <w:r w:rsidRPr="00136B76">
        <w:rPr>
          <w:rFonts w:asciiTheme="majorHAnsi" w:hAnsiTheme="majorHAnsi" w:cs="Times New Roman"/>
          <w:noProof/>
          <w:sz w:val="20"/>
          <w:szCs w:val="20"/>
          <w:lang w:val="en-GB"/>
        </w:rPr>
        <w:t xml:space="preserve"> </w:t>
      </w:r>
      <w:r w:rsidR="00D93F50">
        <w:rPr>
          <w:rFonts w:asciiTheme="majorHAnsi" w:hAnsiTheme="majorHAnsi" w:cs="Times New Roman"/>
          <w:noProof/>
          <w:sz w:val="20"/>
          <w:szCs w:val="20"/>
          <w:lang w:val="en-GB"/>
        </w:rPr>
        <w:t>D</w:t>
      </w:r>
      <w:r w:rsidRPr="00136B76">
        <w:rPr>
          <w:rFonts w:asciiTheme="majorHAnsi" w:hAnsiTheme="majorHAnsi" w:cs="Times New Roman"/>
          <w:noProof/>
          <w:sz w:val="20"/>
          <w:szCs w:val="20"/>
          <w:lang w:val="en-GB"/>
        </w:rPr>
        <w:t>ate: 05.07.2017</w:t>
      </w:r>
      <w:r w:rsidR="00D93F50">
        <w:rPr>
          <w:rFonts w:asciiTheme="majorHAnsi" w:hAnsiTheme="majorHAnsi" w:cs="Times New Roman"/>
          <w:noProof/>
          <w:sz w:val="20"/>
          <w:szCs w:val="20"/>
          <w:lang w:val="en-GB"/>
        </w:rPr>
        <w:t>)</w:t>
      </w:r>
      <w:r w:rsidRPr="00136B76">
        <w:rPr>
          <w:rFonts w:asciiTheme="majorHAnsi" w:hAnsiTheme="majorHAnsi" w:cs="Times New Roman"/>
          <w:noProof/>
          <w:sz w:val="20"/>
          <w:szCs w:val="20"/>
          <w:lang w:val="en-GB"/>
        </w:rPr>
        <w:t xml:space="preserve">. </w:t>
      </w:r>
    </w:p>
    <w:p w14:paraId="4DD693A0" w14:textId="77777777" w:rsidR="00727CD9" w:rsidRPr="00136B76" w:rsidRDefault="00727CD9" w:rsidP="00143FF8">
      <w:pPr>
        <w:pStyle w:val="ListeParagraf"/>
        <w:tabs>
          <w:tab w:val="left" w:pos="0"/>
        </w:tabs>
        <w:spacing w:after="0" w:line="240" w:lineRule="auto"/>
        <w:ind w:left="0"/>
        <w:contextualSpacing w:val="0"/>
        <w:jc w:val="both"/>
        <w:rPr>
          <w:rFonts w:asciiTheme="majorHAnsi" w:hAnsiTheme="majorHAnsi" w:cs="Times New Roman"/>
          <w:noProof/>
          <w:sz w:val="10"/>
          <w:szCs w:val="10"/>
          <w:lang w:val="en-GB"/>
        </w:rPr>
      </w:pPr>
    </w:p>
    <w:p w14:paraId="3BEA405C" w14:textId="77777777" w:rsidR="00727CD9" w:rsidRPr="00136B76" w:rsidRDefault="00727CD9" w:rsidP="00256E52">
      <w:pPr>
        <w:pStyle w:val="ListeParagraf"/>
        <w:numPr>
          <w:ilvl w:val="0"/>
          <w:numId w:val="6"/>
        </w:numPr>
        <w:spacing w:after="0" w:line="240" w:lineRule="auto"/>
        <w:ind w:left="426" w:hanging="426"/>
        <w:contextualSpacing w:val="0"/>
        <w:jc w:val="both"/>
        <w:rPr>
          <w:rFonts w:asciiTheme="majorHAnsi" w:hAnsiTheme="majorHAnsi" w:cs="Times New Roman"/>
          <w:noProof/>
          <w:sz w:val="20"/>
          <w:szCs w:val="20"/>
          <w:lang w:val="en-GB"/>
        </w:rPr>
      </w:pPr>
      <w:r w:rsidRPr="00136B76">
        <w:rPr>
          <w:rFonts w:asciiTheme="majorHAnsi" w:hAnsiTheme="majorHAnsi" w:cs="Times New Roman"/>
          <w:noProof/>
          <w:sz w:val="20"/>
          <w:szCs w:val="20"/>
          <w:lang w:val="en-GB"/>
        </w:rPr>
        <w:t xml:space="preserve">Citysurf Kayseri, 2017, “Kayseri area map”, version: 4_2_51, accessed date: 01.07.2017 </w:t>
      </w:r>
    </w:p>
    <w:p w14:paraId="24B3DE18" w14:textId="77777777" w:rsidR="00727CD9" w:rsidRPr="00136B76" w:rsidRDefault="00727CD9" w:rsidP="00143FF8">
      <w:pPr>
        <w:pStyle w:val="ListeParagraf"/>
        <w:tabs>
          <w:tab w:val="left" w:pos="0"/>
        </w:tabs>
        <w:spacing w:after="0" w:line="240" w:lineRule="auto"/>
        <w:ind w:left="0"/>
        <w:contextualSpacing w:val="0"/>
        <w:jc w:val="both"/>
        <w:rPr>
          <w:rFonts w:asciiTheme="majorHAnsi" w:hAnsiTheme="majorHAnsi" w:cs="Times New Roman"/>
          <w:noProof/>
          <w:sz w:val="10"/>
          <w:szCs w:val="10"/>
          <w:lang w:val="en-GB"/>
        </w:rPr>
      </w:pPr>
    </w:p>
    <w:p w14:paraId="235BFBF0" w14:textId="77777777" w:rsidR="00E34884" w:rsidRPr="00136B76" w:rsidRDefault="00727CD9" w:rsidP="00256E52">
      <w:pPr>
        <w:pStyle w:val="ListeParagraf"/>
        <w:numPr>
          <w:ilvl w:val="0"/>
          <w:numId w:val="6"/>
        </w:numPr>
        <w:spacing w:after="0" w:line="240" w:lineRule="auto"/>
        <w:ind w:left="426" w:hanging="426"/>
        <w:contextualSpacing w:val="0"/>
        <w:jc w:val="both"/>
        <w:rPr>
          <w:rFonts w:asciiTheme="majorHAnsi" w:hAnsiTheme="majorHAnsi" w:cs="Times New Roman"/>
          <w:noProof/>
          <w:sz w:val="20"/>
          <w:szCs w:val="20"/>
          <w:lang w:val="en-GB"/>
        </w:rPr>
      </w:pPr>
      <w:r w:rsidRPr="00136B76">
        <w:rPr>
          <w:rFonts w:asciiTheme="majorHAnsi" w:hAnsiTheme="majorHAnsi" w:cs="Times New Roman"/>
          <w:noProof/>
          <w:sz w:val="20"/>
          <w:szCs w:val="20"/>
          <w:lang w:val="en-GB"/>
        </w:rPr>
        <w:t>Panoramio, 2017, https://ssl.panoramio.com/photo/21838245, accessed date: 05.07.2017</w:t>
      </w:r>
    </w:p>
    <w:p w14:paraId="1ADCE907" w14:textId="77777777" w:rsidR="00727CD9" w:rsidRPr="00136B76" w:rsidRDefault="00727CD9" w:rsidP="00143FF8">
      <w:pPr>
        <w:pStyle w:val="ListeParagraf"/>
        <w:tabs>
          <w:tab w:val="left" w:pos="0"/>
        </w:tabs>
        <w:spacing w:after="0" w:line="240" w:lineRule="auto"/>
        <w:ind w:left="0"/>
        <w:contextualSpacing w:val="0"/>
        <w:jc w:val="both"/>
        <w:rPr>
          <w:rFonts w:asciiTheme="majorHAnsi" w:hAnsiTheme="majorHAnsi" w:cs="Times New Roman"/>
          <w:noProof/>
          <w:sz w:val="10"/>
          <w:szCs w:val="10"/>
          <w:lang w:val="en-GB"/>
        </w:rPr>
      </w:pPr>
    </w:p>
    <w:p w14:paraId="27E465EB" w14:textId="77777777" w:rsidR="00727CD9" w:rsidRPr="00136B76" w:rsidRDefault="00727CD9" w:rsidP="00256E52">
      <w:pPr>
        <w:pStyle w:val="ListeParagraf"/>
        <w:numPr>
          <w:ilvl w:val="0"/>
          <w:numId w:val="6"/>
        </w:numPr>
        <w:spacing w:after="0" w:line="240" w:lineRule="auto"/>
        <w:ind w:left="426" w:hanging="426"/>
        <w:contextualSpacing w:val="0"/>
        <w:jc w:val="both"/>
        <w:rPr>
          <w:rFonts w:asciiTheme="majorHAnsi" w:hAnsiTheme="majorHAnsi" w:cs="Times New Roman"/>
          <w:noProof/>
          <w:sz w:val="20"/>
          <w:szCs w:val="20"/>
          <w:lang w:val="en-GB"/>
        </w:rPr>
      </w:pPr>
      <w:r w:rsidRPr="00136B76">
        <w:rPr>
          <w:rFonts w:asciiTheme="majorHAnsi" w:hAnsiTheme="majorHAnsi" w:cs="Times New Roman"/>
          <w:noProof/>
          <w:sz w:val="20"/>
          <w:szCs w:val="20"/>
          <w:lang w:val="en-GB"/>
        </w:rPr>
        <w:t>Google Earth 2017- Kayseri area map version… accessed date 01.07.2017</w:t>
      </w:r>
    </w:p>
    <w:p w14:paraId="0026C0F1" w14:textId="77777777" w:rsidR="00727CD9" w:rsidRPr="00256E52" w:rsidRDefault="00727CD9" w:rsidP="00143FF8">
      <w:pPr>
        <w:spacing w:after="0" w:line="240" w:lineRule="auto"/>
        <w:jc w:val="both"/>
        <w:rPr>
          <w:rFonts w:ascii="Times New Roman" w:hAnsi="Times New Roman" w:cs="Times New Roman"/>
          <w:noProof/>
          <w:color w:val="FF0000"/>
          <w:sz w:val="10"/>
          <w:szCs w:val="10"/>
          <w:lang w:val="en-GB"/>
        </w:rPr>
      </w:pPr>
    </w:p>
    <w:sectPr w:rsidR="00727CD9" w:rsidRPr="00256E52" w:rsidSect="006C4532">
      <w:footnotePr>
        <w:numFmt w:val="chicago"/>
      </w:footnotePr>
      <w:type w:val="continuous"/>
      <w:pgSz w:w="11906" w:h="16838"/>
      <w:pgMar w:top="1134" w:right="1134" w:bottom="1134" w:left="1134" w:header="709" w:footer="709"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D1358" w14:textId="77777777" w:rsidR="00E4164F" w:rsidRDefault="00E4164F" w:rsidP="007C0DEA">
      <w:pPr>
        <w:spacing w:after="0" w:line="240" w:lineRule="auto"/>
      </w:pPr>
      <w:r>
        <w:separator/>
      </w:r>
    </w:p>
  </w:endnote>
  <w:endnote w:type="continuationSeparator" w:id="0">
    <w:p w14:paraId="20C66208" w14:textId="77777777" w:rsidR="00E4164F" w:rsidRDefault="00E4164F" w:rsidP="007C0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7393065"/>
      <w:docPartObj>
        <w:docPartGallery w:val="Page Numbers (Bottom of Page)"/>
        <w:docPartUnique/>
      </w:docPartObj>
    </w:sdtPr>
    <w:sdtEndPr/>
    <w:sdtContent>
      <w:p w14:paraId="7F0F941B" w14:textId="77777777" w:rsidR="006B103A" w:rsidRDefault="008074FE">
        <w:pPr>
          <w:pStyle w:val="AltBilgi"/>
          <w:jc w:val="center"/>
        </w:pPr>
        <w:r>
          <w:fldChar w:fldCharType="begin"/>
        </w:r>
        <w:r w:rsidR="006B103A">
          <w:instrText>PAGE   \* MERGEFORMAT</w:instrText>
        </w:r>
        <w:r>
          <w:fldChar w:fldCharType="separate"/>
        </w:r>
        <w:r w:rsidR="00A55213">
          <w:rPr>
            <w:noProof/>
          </w:rPr>
          <w:t>6</w:t>
        </w:r>
        <w:r>
          <w:fldChar w:fldCharType="end"/>
        </w:r>
      </w:p>
    </w:sdtContent>
  </w:sdt>
  <w:p w14:paraId="13B1C0CE" w14:textId="77777777" w:rsidR="006B103A" w:rsidRDefault="006B103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0" w:name="_GoBack" w:displacedByCustomXml="next"/>
  <w:bookmarkEnd w:id="0" w:displacedByCustomXml="next"/>
  <w:sdt>
    <w:sdtPr>
      <w:id w:val="829410856"/>
      <w:docPartObj>
        <w:docPartGallery w:val="Page Numbers (Bottom of Page)"/>
        <w:docPartUnique/>
      </w:docPartObj>
    </w:sdtPr>
    <w:sdtContent>
      <w:p w14:paraId="0F9883C6" w14:textId="5647BA04" w:rsidR="00136E8C" w:rsidRDefault="00136E8C">
        <w:pPr>
          <w:pStyle w:val="AltBilgi"/>
          <w:jc w:val="center"/>
        </w:pPr>
        <w:r>
          <w:fldChar w:fldCharType="begin"/>
        </w:r>
        <w:r>
          <w:instrText>PAGE   \* MERGEFORMAT</w:instrText>
        </w:r>
        <w:r>
          <w:fldChar w:fldCharType="separate"/>
        </w:r>
        <w:r>
          <w:t>2</w:t>
        </w:r>
        <w:r>
          <w:fldChar w:fldCharType="end"/>
        </w:r>
      </w:p>
    </w:sdtContent>
  </w:sdt>
  <w:p w14:paraId="1C1E0A80" w14:textId="77777777" w:rsidR="00FA714D" w:rsidRDefault="00FA714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3908810"/>
      <w:docPartObj>
        <w:docPartGallery w:val="Page Numbers (Bottom of Page)"/>
        <w:docPartUnique/>
      </w:docPartObj>
    </w:sdtPr>
    <w:sdtContent>
      <w:p w14:paraId="2398B903" w14:textId="20DB7F72" w:rsidR="00136E8C" w:rsidRDefault="00136E8C">
        <w:pPr>
          <w:pStyle w:val="AltBilgi"/>
          <w:jc w:val="center"/>
        </w:pPr>
        <w:r>
          <w:fldChar w:fldCharType="begin"/>
        </w:r>
        <w:r>
          <w:instrText>PAGE   \* MERGEFORMAT</w:instrText>
        </w:r>
        <w:r>
          <w:fldChar w:fldCharType="separate"/>
        </w:r>
        <w:r>
          <w:t>2</w:t>
        </w:r>
        <w:r>
          <w:fldChar w:fldCharType="end"/>
        </w:r>
      </w:p>
    </w:sdtContent>
  </w:sdt>
  <w:p w14:paraId="4DC90B43" w14:textId="1830FA85" w:rsidR="006B103A" w:rsidRDefault="006B103A">
    <w:pPr>
      <w:pStyle w:val="AltBilgi"/>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3582936"/>
      <w:docPartObj>
        <w:docPartGallery w:val="Page Numbers (Bottom of Page)"/>
        <w:docPartUnique/>
      </w:docPartObj>
    </w:sdtPr>
    <w:sdtEndPr/>
    <w:sdtContent>
      <w:p w14:paraId="0D8B6982" w14:textId="77777777" w:rsidR="006B103A" w:rsidRDefault="008074FE">
        <w:pPr>
          <w:pStyle w:val="AltBilgi"/>
          <w:jc w:val="center"/>
        </w:pPr>
        <w:r>
          <w:fldChar w:fldCharType="begin"/>
        </w:r>
        <w:r w:rsidR="006B103A">
          <w:instrText>PAGE   \* MERGEFORMAT</w:instrText>
        </w:r>
        <w:r>
          <w:fldChar w:fldCharType="separate"/>
        </w:r>
        <w:r w:rsidR="00136B76">
          <w:rPr>
            <w:noProof/>
          </w:rPr>
          <w:t>6</w:t>
        </w:r>
        <w:r>
          <w:fldChar w:fldCharType="end"/>
        </w:r>
      </w:p>
    </w:sdtContent>
  </w:sdt>
  <w:p w14:paraId="385B4AB6" w14:textId="77777777" w:rsidR="00473C6D" w:rsidRPr="006B103A" w:rsidRDefault="00473C6D" w:rsidP="006B103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3CB96" w14:textId="77777777" w:rsidR="00E4164F" w:rsidRDefault="00E4164F" w:rsidP="007C0DEA">
      <w:pPr>
        <w:spacing w:after="0" w:line="240" w:lineRule="auto"/>
      </w:pPr>
      <w:r>
        <w:separator/>
      </w:r>
    </w:p>
  </w:footnote>
  <w:footnote w:type="continuationSeparator" w:id="0">
    <w:p w14:paraId="38F73CDB" w14:textId="77777777" w:rsidR="00E4164F" w:rsidRDefault="00E4164F" w:rsidP="007C0D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E9D83" w14:textId="77777777" w:rsidR="00E57E6B" w:rsidRPr="00AC643A" w:rsidRDefault="00246FAE" w:rsidP="00E57E6B">
    <w:pPr>
      <w:pStyle w:val="stBilgi"/>
      <w:tabs>
        <w:tab w:val="clear" w:pos="4536"/>
      </w:tabs>
      <w:rPr>
        <w:rFonts w:asciiTheme="majorHAnsi" w:hAnsiTheme="majorHAnsi"/>
        <w:sz w:val="13"/>
        <w:szCs w:val="13"/>
      </w:rPr>
    </w:pPr>
    <w:r w:rsidRPr="00246FAE">
      <w:rPr>
        <w:rFonts w:asciiTheme="majorHAnsi" w:hAnsiTheme="majorHAnsi"/>
        <w:bCs/>
        <w:sz w:val="13"/>
        <w:szCs w:val="13"/>
      </w:rPr>
      <w:t>Çalışmanın Türkçe İsmi Her Kelimenin İlk Harfi Büyük (Bağlaçlar</w:t>
    </w:r>
    <w:r w:rsidR="00AF279C">
      <w:rPr>
        <w:rFonts w:asciiTheme="majorHAnsi" w:hAnsiTheme="majorHAnsi"/>
        <w:bCs/>
        <w:sz w:val="13"/>
        <w:szCs w:val="13"/>
      </w:rPr>
      <w:t xml:space="preserve"> Hariç) ve “</w:t>
    </w:r>
    <w:proofErr w:type="spellStart"/>
    <w:r w:rsidR="00AF279C">
      <w:rPr>
        <w:rFonts w:asciiTheme="majorHAnsi" w:hAnsiTheme="majorHAnsi"/>
        <w:bCs/>
        <w:sz w:val="13"/>
        <w:szCs w:val="13"/>
      </w:rPr>
      <w:t>Cambria</w:t>
    </w:r>
    <w:proofErr w:type="spellEnd"/>
    <w:r w:rsidR="00AF279C">
      <w:rPr>
        <w:rFonts w:asciiTheme="majorHAnsi" w:hAnsiTheme="majorHAnsi"/>
        <w:bCs/>
        <w:sz w:val="13"/>
        <w:szCs w:val="13"/>
      </w:rPr>
      <w:t>” Fontunda 6,5</w:t>
    </w:r>
    <w:r w:rsidRPr="00246FAE">
      <w:rPr>
        <w:rFonts w:asciiTheme="majorHAnsi" w:hAnsiTheme="majorHAnsi"/>
        <w:bCs/>
        <w:sz w:val="13"/>
        <w:szCs w:val="13"/>
      </w:rPr>
      <w:t xml:space="preserve"> Punto Olacak Şekilde Buraya </w:t>
    </w:r>
    <w:r w:rsidR="00AF279C">
      <w:rPr>
        <w:rFonts w:asciiTheme="majorHAnsi" w:hAnsiTheme="majorHAnsi"/>
        <w:bCs/>
        <w:sz w:val="13"/>
        <w:szCs w:val="13"/>
      </w:rPr>
      <w:t>Eklenmelidir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F3531" w14:textId="77777777" w:rsidR="00FA714D" w:rsidRPr="008B0A52" w:rsidRDefault="009F1AEB" w:rsidP="00480176">
    <w:pPr>
      <w:pStyle w:val="stBilgi"/>
      <w:jc w:val="center"/>
      <w:rPr>
        <w:sz w:val="13"/>
        <w:szCs w:val="13"/>
        <w:lang w:val="en-GB"/>
      </w:rPr>
    </w:pPr>
    <w:r w:rsidRPr="008B0A52">
      <w:rPr>
        <w:rFonts w:asciiTheme="majorHAnsi" w:hAnsiTheme="majorHAnsi"/>
        <w:sz w:val="13"/>
        <w:szCs w:val="13"/>
        <w:lang w:val="en-GB"/>
      </w:rPr>
      <w:t xml:space="preserve"> </w:t>
    </w:r>
    <w:r w:rsidR="008B0A52" w:rsidRPr="008B0A52">
      <w:rPr>
        <w:rFonts w:asciiTheme="majorHAnsi" w:hAnsiTheme="majorHAnsi"/>
        <w:sz w:val="13"/>
        <w:szCs w:val="13"/>
        <w:lang w:val="en-GB"/>
      </w:rPr>
      <w:t>From Immigrant Residences to Urban Transformation: Kayseri Eastern Turkestan Residences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EADC6" w14:textId="77777777" w:rsidR="00FA714D" w:rsidRDefault="00FA714D" w:rsidP="00FA714D">
    <w:pPr>
      <w:pStyle w:val="stBilgi"/>
      <w:tabs>
        <w:tab w:val="clear" w:pos="453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B16D2"/>
    <w:multiLevelType w:val="hybridMultilevel"/>
    <w:tmpl w:val="4C8287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5890369"/>
    <w:multiLevelType w:val="hybridMultilevel"/>
    <w:tmpl w:val="9FCA86E4"/>
    <w:lvl w:ilvl="0" w:tplc="726C108E">
      <w:start w:val="1"/>
      <w:numFmt w:val="decimal"/>
      <w:lvlText w:val="[%1]"/>
      <w:lvlJc w:val="left"/>
      <w:pPr>
        <w:ind w:left="502"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70751C7"/>
    <w:multiLevelType w:val="hybridMultilevel"/>
    <w:tmpl w:val="04C43A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BB26C99"/>
    <w:multiLevelType w:val="hybridMultilevel"/>
    <w:tmpl w:val="00BEE2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C0A16B2"/>
    <w:multiLevelType w:val="hybridMultilevel"/>
    <w:tmpl w:val="B232DD66"/>
    <w:lvl w:ilvl="0" w:tplc="7666A0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C3E69ED"/>
    <w:multiLevelType w:val="hybridMultilevel"/>
    <w:tmpl w:val="10DAC99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DDB02DC"/>
    <w:multiLevelType w:val="hybridMultilevel"/>
    <w:tmpl w:val="E0A837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C784B33"/>
    <w:multiLevelType w:val="hybridMultilevel"/>
    <w:tmpl w:val="5CFEF93E"/>
    <w:lvl w:ilvl="0" w:tplc="7666A0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7"/>
  </w:num>
  <w:num w:numId="5">
    <w:abstractNumId w:val="4"/>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tr-TR"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DEA"/>
    <w:rsid w:val="0001734B"/>
    <w:rsid w:val="00020685"/>
    <w:rsid w:val="00023EBD"/>
    <w:rsid w:val="00035367"/>
    <w:rsid w:val="00037E36"/>
    <w:rsid w:val="00047487"/>
    <w:rsid w:val="000524D3"/>
    <w:rsid w:val="00054977"/>
    <w:rsid w:val="000635EC"/>
    <w:rsid w:val="00066438"/>
    <w:rsid w:val="0007338F"/>
    <w:rsid w:val="00083EC1"/>
    <w:rsid w:val="000849A0"/>
    <w:rsid w:val="00084B70"/>
    <w:rsid w:val="000C092E"/>
    <w:rsid w:val="000C3051"/>
    <w:rsid w:val="000C70D5"/>
    <w:rsid w:val="000D2516"/>
    <w:rsid w:val="000D46A4"/>
    <w:rsid w:val="000E3BFC"/>
    <w:rsid w:val="000E44BF"/>
    <w:rsid w:val="000F2F23"/>
    <w:rsid w:val="0010731A"/>
    <w:rsid w:val="00116758"/>
    <w:rsid w:val="00135102"/>
    <w:rsid w:val="00136B76"/>
    <w:rsid w:val="00136E8C"/>
    <w:rsid w:val="00143FF8"/>
    <w:rsid w:val="00155390"/>
    <w:rsid w:val="00162BA2"/>
    <w:rsid w:val="00181C89"/>
    <w:rsid w:val="00181DCC"/>
    <w:rsid w:val="001848FA"/>
    <w:rsid w:val="0019641C"/>
    <w:rsid w:val="00197D95"/>
    <w:rsid w:val="001A407E"/>
    <w:rsid w:val="001C066D"/>
    <w:rsid w:val="001C1F6E"/>
    <w:rsid w:val="001D29E4"/>
    <w:rsid w:val="001D5967"/>
    <w:rsid w:val="00220505"/>
    <w:rsid w:val="0022397F"/>
    <w:rsid w:val="00225C31"/>
    <w:rsid w:val="00240EEC"/>
    <w:rsid w:val="00246FAE"/>
    <w:rsid w:val="00250524"/>
    <w:rsid w:val="00252543"/>
    <w:rsid w:val="00256C46"/>
    <w:rsid w:val="00256E52"/>
    <w:rsid w:val="00277032"/>
    <w:rsid w:val="002827EA"/>
    <w:rsid w:val="002A1EDD"/>
    <w:rsid w:val="002A29DE"/>
    <w:rsid w:val="002A5C45"/>
    <w:rsid w:val="002A6964"/>
    <w:rsid w:val="002C494D"/>
    <w:rsid w:val="002D5F27"/>
    <w:rsid w:val="002F2A58"/>
    <w:rsid w:val="002F3114"/>
    <w:rsid w:val="002F782C"/>
    <w:rsid w:val="003125DA"/>
    <w:rsid w:val="0034643B"/>
    <w:rsid w:val="00346B87"/>
    <w:rsid w:val="00372705"/>
    <w:rsid w:val="003752C5"/>
    <w:rsid w:val="00387435"/>
    <w:rsid w:val="003952DF"/>
    <w:rsid w:val="00396217"/>
    <w:rsid w:val="003969A5"/>
    <w:rsid w:val="003A3740"/>
    <w:rsid w:val="003A526F"/>
    <w:rsid w:val="003C3D22"/>
    <w:rsid w:val="003D16BD"/>
    <w:rsid w:val="003D77C5"/>
    <w:rsid w:val="003E1BFA"/>
    <w:rsid w:val="003E67E4"/>
    <w:rsid w:val="003E7A66"/>
    <w:rsid w:val="003F07EC"/>
    <w:rsid w:val="003F7CC2"/>
    <w:rsid w:val="0040685F"/>
    <w:rsid w:val="00410CD1"/>
    <w:rsid w:val="00416529"/>
    <w:rsid w:val="00426400"/>
    <w:rsid w:val="004300D9"/>
    <w:rsid w:val="0043144C"/>
    <w:rsid w:val="00450A14"/>
    <w:rsid w:val="00450F24"/>
    <w:rsid w:val="00473C6D"/>
    <w:rsid w:val="00480176"/>
    <w:rsid w:val="004804A0"/>
    <w:rsid w:val="00484DC0"/>
    <w:rsid w:val="0048710B"/>
    <w:rsid w:val="00490457"/>
    <w:rsid w:val="004B59A6"/>
    <w:rsid w:val="004C4FF9"/>
    <w:rsid w:val="004E34AA"/>
    <w:rsid w:val="004F1954"/>
    <w:rsid w:val="005035AA"/>
    <w:rsid w:val="00503FA9"/>
    <w:rsid w:val="00522499"/>
    <w:rsid w:val="00532430"/>
    <w:rsid w:val="00535A14"/>
    <w:rsid w:val="00535B87"/>
    <w:rsid w:val="00545B8C"/>
    <w:rsid w:val="00560E24"/>
    <w:rsid w:val="005618ED"/>
    <w:rsid w:val="00583B77"/>
    <w:rsid w:val="005869BF"/>
    <w:rsid w:val="00592146"/>
    <w:rsid w:val="00594FB0"/>
    <w:rsid w:val="00596A92"/>
    <w:rsid w:val="005B0CCC"/>
    <w:rsid w:val="005B2342"/>
    <w:rsid w:val="005D2721"/>
    <w:rsid w:val="005E0467"/>
    <w:rsid w:val="005E3CF1"/>
    <w:rsid w:val="005F0FC1"/>
    <w:rsid w:val="00621CBE"/>
    <w:rsid w:val="00630E26"/>
    <w:rsid w:val="00670415"/>
    <w:rsid w:val="00674A84"/>
    <w:rsid w:val="00676A9B"/>
    <w:rsid w:val="00691629"/>
    <w:rsid w:val="006A7B4E"/>
    <w:rsid w:val="006B103A"/>
    <w:rsid w:val="006C3614"/>
    <w:rsid w:val="006C4174"/>
    <w:rsid w:val="006C4532"/>
    <w:rsid w:val="006C5940"/>
    <w:rsid w:val="006D6217"/>
    <w:rsid w:val="006E17EC"/>
    <w:rsid w:val="006E310F"/>
    <w:rsid w:val="006E54AC"/>
    <w:rsid w:val="006F6E18"/>
    <w:rsid w:val="00705EB5"/>
    <w:rsid w:val="00706B2D"/>
    <w:rsid w:val="00714336"/>
    <w:rsid w:val="00723AC2"/>
    <w:rsid w:val="007266C7"/>
    <w:rsid w:val="00727CD9"/>
    <w:rsid w:val="00734A3B"/>
    <w:rsid w:val="0073538E"/>
    <w:rsid w:val="00737FFA"/>
    <w:rsid w:val="00744041"/>
    <w:rsid w:val="00745A34"/>
    <w:rsid w:val="0076165D"/>
    <w:rsid w:val="00762846"/>
    <w:rsid w:val="00792EF5"/>
    <w:rsid w:val="00796573"/>
    <w:rsid w:val="007A069E"/>
    <w:rsid w:val="007B1D8C"/>
    <w:rsid w:val="007B76A1"/>
    <w:rsid w:val="007C0DEA"/>
    <w:rsid w:val="007D2314"/>
    <w:rsid w:val="007E039A"/>
    <w:rsid w:val="007F037C"/>
    <w:rsid w:val="007F3CE6"/>
    <w:rsid w:val="007F49C8"/>
    <w:rsid w:val="00801967"/>
    <w:rsid w:val="008074FE"/>
    <w:rsid w:val="00823BC2"/>
    <w:rsid w:val="008355FA"/>
    <w:rsid w:val="0084352F"/>
    <w:rsid w:val="00846BC9"/>
    <w:rsid w:val="00854472"/>
    <w:rsid w:val="00870177"/>
    <w:rsid w:val="008740D4"/>
    <w:rsid w:val="00875926"/>
    <w:rsid w:val="008A72B8"/>
    <w:rsid w:val="008B0A52"/>
    <w:rsid w:val="008C2E56"/>
    <w:rsid w:val="008C6FC0"/>
    <w:rsid w:val="008E5FC7"/>
    <w:rsid w:val="008F1846"/>
    <w:rsid w:val="008F35E4"/>
    <w:rsid w:val="008F6815"/>
    <w:rsid w:val="009033D8"/>
    <w:rsid w:val="00910E39"/>
    <w:rsid w:val="00930FA6"/>
    <w:rsid w:val="00940E57"/>
    <w:rsid w:val="00942075"/>
    <w:rsid w:val="00946215"/>
    <w:rsid w:val="0095671B"/>
    <w:rsid w:val="00956AB6"/>
    <w:rsid w:val="00966DC2"/>
    <w:rsid w:val="00966ED9"/>
    <w:rsid w:val="00967832"/>
    <w:rsid w:val="00991575"/>
    <w:rsid w:val="009A3F10"/>
    <w:rsid w:val="009B3289"/>
    <w:rsid w:val="009B4185"/>
    <w:rsid w:val="009C2334"/>
    <w:rsid w:val="009E0564"/>
    <w:rsid w:val="009E21AC"/>
    <w:rsid w:val="009E4F8A"/>
    <w:rsid w:val="009E7544"/>
    <w:rsid w:val="009F0BB2"/>
    <w:rsid w:val="009F1AEB"/>
    <w:rsid w:val="00A016EE"/>
    <w:rsid w:val="00A0243C"/>
    <w:rsid w:val="00A12DA0"/>
    <w:rsid w:val="00A133C5"/>
    <w:rsid w:val="00A15E5C"/>
    <w:rsid w:val="00A16DCE"/>
    <w:rsid w:val="00A32C24"/>
    <w:rsid w:val="00A452B3"/>
    <w:rsid w:val="00A55213"/>
    <w:rsid w:val="00A56A78"/>
    <w:rsid w:val="00A57B04"/>
    <w:rsid w:val="00A601C2"/>
    <w:rsid w:val="00A61B4A"/>
    <w:rsid w:val="00A664A0"/>
    <w:rsid w:val="00A6725C"/>
    <w:rsid w:val="00A739A3"/>
    <w:rsid w:val="00A77762"/>
    <w:rsid w:val="00A811BD"/>
    <w:rsid w:val="00A90F91"/>
    <w:rsid w:val="00A94C16"/>
    <w:rsid w:val="00AA7AC5"/>
    <w:rsid w:val="00AB0426"/>
    <w:rsid w:val="00AC3C38"/>
    <w:rsid w:val="00AC643A"/>
    <w:rsid w:val="00AE3F57"/>
    <w:rsid w:val="00AF279C"/>
    <w:rsid w:val="00B13163"/>
    <w:rsid w:val="00B2380C"/>
    <w:rsid w:val="00B24491"/>
    <w:rsid w:val="00B62030"/>
    <w:rsid w:val="00B64F1F"/>
    <w:rsid w:val="00B66A57"/>
    <w:rsid w:val="00B7467A"/>
    <w:rsid w:val="00B86FAD"/>
    <w:rsid w:val="00BC65A3"/>
    <w:rsid w:val="00BD5631"/>
    <w:rsid w:val="00BE03DF"/>
    <w:rsid w:val="00BF673D"/>
    <w:rsid w:val="00C02D15"/>
    <w:rsid w:val="00C03B44"/>
    <w:rsid w:val="00C2089E"/>
    <w:rsid w:val="00C25B2C"/>
    <w:rsid w:val="00C345F8"/>
    <w:rsid w:val="00C430C0"/>
    <w:rsid w:val="00C71F44"/>
    <w:rsid w:val="00C822C7"/>
    <w:rsid w:val="00CB0A61"/>
    <w:rsid w:val="00CB54AE"/>
    <w:rsid w:val="00CB5A36"/>
    <w:rsid w:val="00CC233C"/>
    <w:rsid w:val="00CC6870"/>
    <w:rsid w:val="00CD2648"/>
    <w:rsid w:val="00CF3001"/>
    <w:rsid w:val="00CF6FFB"/>
    <w:rsid w:val="00D03F10"/>
    <w:rsid w:val="00D16C99"/>
    <w:rsid w:val="00D21E4C"/>
    <w:rsid w:val="00D37428"/>
    <w:rsid w:val="00D4205B"/>
    <w:rsid w:val="00D441B5"/>
    <w:rsid w:val="00D4554D"/>
    <w:rsid w:val="00D93F50"/>
    <w:rsid w:val="00D97E19"/>
    <w:rsid w:val="00DB3A37"/>
    <w:rsid w:val="00DB73A1"/>
    <w:rsid w:val="00DC7F4D"/>
    <w:rsid w:val="00DD6131"/>
    <w:rsid w:val="00DD650B"/>
    <w:rsid w:val="00DE1BDE"/>
    <w:rsid w:val="00DE5F48"/>
    <w:rsid w:val="00DE661E"/>
    <w:rsid w:val="00DF4A08"/>
    <w:rsid w:val="00E04A5A"/>
    <w:rsid w:val="00E14A0B"/>
    <w:rsid w:val="00E159A2"/>
    <w:rsid w:val="00E17DFB"/>
    <w:rsid w:val="00E34884"/>
    <w:rsid w:val="00E376AB"/>
    <w:rsid w:val="00E412EE"/>
    <w:rsid w:val="00E4164F"/>
    <w:rsid w:val="00E42674"/>
    <w:rsid w:val="00E57E6B"/>
    <w:rsid w:val="00E80757"/>
    <w:rsid w:val="00E8345A"/>
    <w:rsid w:val="00E8733C"/>
    <w:rsid w:val="00E92C2A"/>
    <w:rsid w:val="00E964FD"/>
    <w:rsid w:val="00EA6EB1"/>
    <w:rsid w:val="00EB06FE"/>
    <w:rsid w:val="00EB369F"/>
    <w:rsid w:val="00EB6004"/>
    <w:rsid w:val="00EC4A68"/>
    <w:rsid w:val="00ED01E4"/>
    <w:rsid w:val="00EE531F"/>
    <w:rsid w:val="00EF0FE0"/>
    <w:rsid w:val="00EF560F"/>
    <w:rsid w:val="00F02C25"/>
    <w:rsid w:val="00F05CC4"/>
    <w:rsid w:val="00F12016"/>
    <w:rsid w:val="00F124CC"/>
    <w:rsid w:val="00F14DB9"/>
    <w:rsid w:val="00F37A0C"/>
    <w:rsid w:val="00F419A2"/>
    <w:rsid w:val="00F63B9A"/>
    <w:rsid w:val="00F72231"/>
    <w:rsid w:val="00F93EEF"/>
    <w:rsid w:val="00F96D5C"/>
    <w:rsid w:val="00F96ED7"/>
    <w:rsid w:val="00FA2294"/>
    <w:rsid w:val="00FA68CE"/>
    <w:rsid w:val="00FA714D"/>
    <w:rsid w:val="00FB74D8"/>
    <w:rsid w:val="00FC30F6"/>
    <w:rsid w:val="00FD01E7"/>
    <w:rsid w:val="00FD1E0C"/>
    <w:rsid w:val="00FD70E3"/>
    <w:rsid w:val="00FE44C2"/>
    <w:rsid w:val="00FE612E"/>
    <w:rsid w:val="00FF6FC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ABE9F2"/>
  <w15:docId w15:val="{8C12A1A0-6EBC-424A-A20A-4B3AC48A7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6AB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C0DE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0DEA"/>
    <w:rPr>
      <w:rFonts w:ascii="Tahoma" w:hAnsi="Tahoma" w:cs="Tahoma"/>
      <w:sz w:val="16"/>
      <w:szCs w:val="16"/>
    </w:rPr>
  </w:style>
  <w:style w:type="paragraph" w:styleId="DipnotMetni">
    <w:name w:val="footnote text"/>
    <w:basedOn w:val="Normal"/>
    <w:link w:val="DipnotMetniChar"/>
    <w:uiPriority w:val="99"/>
    <w:unhideWhenUsed/>
    <w:rsid w:val="007C0DEA"/>
    <w:pPr>
      <w:spacing w:after="0" w:line="240" w:lineRule="auto"/>
    </w:pPr>
    <w:rPr>
      <w:sz w:val="20"/>
      <w:szCs w:val="20"/>
    </w:rPr>
  </w:style>
  <w:style w:type="character" w:customStyle="1" w:styleId="DipnotMetniChar">
    <w:name w:val="Dipnot Metni Char"/>
    <w:basedOn w:val="VarsaylanParagrafYazTipi"/>
    <w:link w:val="DipnotMetni"/>
    <w:uiPriority w:val="99"/>
    <w:rsid w:val="007C0DEA"/>
    <w:rPr>
      <w:sz w:val="20"/>
      <w:szCs w:val="20"/>
    </w:rPr>
  </w:style>
  <w:style w:type="character" w:styleId="DipnotBavurusu">
    <w:name w:val="footnote reference"/>
    <w:basedOn w:val="VarsaylanParagrafYazTipi"/>
    <w:uiPriority w:val="99"/>
    <w:semiHidden/>
    <w:unhideWhenUsed/>
    <w:rsid w:val="007C0DEA"/>
    <w:rPr>
      <w:vertAlign w:val="superscript"/>
    </w:rPr>
  </w:style>
  <w:style w:type="paragraph" w:styleId="SonNotMetni">
    <w:name w:val="endnote text"/>
    <w:basedOn w:val="Normal"/>
    <w:link w:val="SonNotMetniChar"/>
    <w:uiPriority w:val="99"/>
    <w:semiHidden/>
    <w:unhideWhenUsed/>
    <w:rsid w:val="007C0DEA"/>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7C0DEA"/>
    <w:rPr>
      <w:sz w:val="20"/>
      <w:szCs w:val="20"/>
    </w:rPr>
  </w:style>
  <w:style w:type="character" w:styleId="SonNotBavurusu">
    <w:name w:val="endnote reference"/>
    <w:basedOn w:val="VarsaylanParagrafYazTipi"/>
    <w:uiPriority w:val="99"/>
    <w:semiHidden/>
    <w:unhideWhenUsed/>
    <w:rsid w:val="007C0DEA"/>
    <w:rPr>
      <w:vertAlign w:val="superscript"/>
    </w:rPr>
  </w:style>
  <w:style w:type="paragraph" w:styleId="ListeParagraf">
    <w:name w:val="List Paragraph"/>
    <w:basedOn w:val="Normal"/>
    <w:uiPriority w:val="34"/>
    <w:qFormat/>
    <w:rsid w:val="00C03B44"/>
    <w:pPr>
      <w:ind w:left="720"/>
      <w:contextualSpacing/>
    </w:pPr>
  </w:style>
  <w:style w:type="character" w:styleId="YerTutucuMetni">
    <w:name w:val="Placeholder Text"/>
    <w:basedOn w:val="VarsaylanParagrafYazTipi"/>
    <w:uiPriority w:val="99"/>
    <w:semiHidden/>
    <w:rsid w:val="00C03B44"/>
    <w:rPr>
      <w:color w:val="808080"/>
    </w:rPr>
  </w:style>
  <w:style w:type="table" w:styleId="TabloKlavuzu">
    <w:name w:val="Table Grid"/>
    <w:basedOn w:val="NormalTablo"/>
    <w:rsid w:val="00C03B4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E17E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E17EC"/>
  </w:style>
  <w:style w:type="paragraph" w:styleId="AltBilgi">
    <w:name w:val="footer"/>
    <w:basedOn w:val="Normal"/>
    <w:link w:val="AltBilgiChar"/>
    <w:uiPriority w:val="99"/>
    <w:unhideWhenUsed/>
    <w:rsid w:val="006E17E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E17EC"/>
  </w:style>
  <w:style w:type="character" w:styleId="SatrNumaras">
    <w:name w:val="line number"/>
    <w:basedOn w:val="VarsaylanParagrafYazTipi"/>
    <w:uiPriority w:val="99"/>
    <w:semiHidden/>
    <w:unhideWhenUsed/>
    <w:rsid w:val="007E039A"/>
  </w:style>
  <w:style w:type="character" w:styleId="Kpr">
    <w:name w:val="Hyperlink"/>
    <w:basedOn w:val="VarsaylanParagrafYazTipi"/>
    <w:uiPriority w:val="99"/>
    <w:unhideWhenUsed/>
    <w:rsid w:val="00FA714D"/>
    <w:rPr>
      <w:color w:val="0000FF" w:themeColor="hyperlink"/>
      <w:u w:val="single"/>
    </w:rPr>
  </w:style>
  <w:style w:type="paragraph" w:styleId="HTMLncedenBiimlendirilmi">
    <w:name w:val="HTML Preformatted"/>
    <w:basedOn w:val="Normal"/>
    <w:link w:val="HTMLncedenBiimlendirilmiChar"/>
    <w:uiPriority w:val="99"/>
    <w:semiHidden/>
    <w:unhideWhenUsed/>
    <w:rsid w:val="00A61B4A"/>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A61B4A"/>
    <w:rPr>
      <w:rFonts w:ascii="Consolas" w:hAnsi="Consolas"/>
      <w:sz w:val="20"/>
      <w:szCs w:val="20"/>
    </w:rPr>
  </w:style>
  <w:style w:type="paragraph" w:customStyle="1" w:styleId="Body">
    <w:name w:val="Body"/>
    <w:rsid w:val="001C1F6E"/>
    <w:pPr>
      <w:pBdr>
        <w:top w:val="nil"/>
        <w:left w:val="nil"/>
        <w:bottom w:val="nil"/>
        <w:right w:val="nil"/>
        <w:between w:val="nil"/>
        <w:bar w:val="nil"/>
      </w:pBdr>
    </w:pPr>
    <w:rPr>
      <w:rFonts w:ascii="Calibri" w:eastAsia="Arial Unicode MS" w:hAnsi="Calibri" w:cs="Arial Unicode MS"/>
      <w:color w:val="000000"/>
      <w:u w:color="000000"/>
      <w:bdr w:val="nil"/>
      <w:lang w:val="en-US" w:eastAsia="tr-TR"/>
    </w:rPr>
  </w:style>
  <w:style w:type="paragraph" w:styleId="ResimYazs">
    <w:name w:val="caption"/>
    <w:basedOn w:val="Normal"/>
    <w:next w:val="Normal"/>
    <w:uiPriority w:val="35"/>
    <w:unhideWhenUsed/>
    <w:qFormat/>
    <w:rsid w:val="00E159A2"/>
    <w:pPr>
      <w:spacing w:line="240" w:lineRule="auto"/>
    </w:pPr>
    <w:rPr>
      <w:rFonts w:eastAsiaTheme="minorEastAsia"/>
      <w:i/>
      <w:iCs/>
      <w:color w:val="1F497D" w:themeColor="text2"/>
      <w:sz w:val="18"/>
      <w:szCs w:val="18"/>
      <w:lang w:eastAsia="tr-TR"/>
    </w:rPr>
  </w:style>
  <w:style w:type="character" w:styleId="AklamaBavurusu">
    <w:name w:val="annotation reference"/>
    <w:basedOn w:val="VarsaylanParagrafYazTipi"/>
    <w:uiPriority w:val="99"/>
    <w:semiHidden/>
    <w:unhideWhenUsed/>
    <w:rsid w:val="006C3614"/>
    <w:rPr>
      <w:sz w:val="16"/>
      <w:szCs w:val="16"/>
    </w:rPr>
  </w:style>
  <w:style w:type="paragraph" w:styleId="AklamaMetni">
    <w:name w:val="annotation text"/>
    <w:basedOn w:val="Normal"/>
    <w:link w:val="AklamaMetniChar"/>
    <w:uiPriority w:val="99"/>
    <w:unhideWhenUsed/>
    <w:rsid w:val="006C3614"/>
    <w:pPr>
      <w:spacing w:line="240" w:lineRule="auto"/>
    </w:pPr>
    <w:rPr>
      <w:sz w:val="20"/>
      <w:szCs w:val="20"/>
    </w:rPr>
  </w:style>
  <w:style w:type="character" w:customStyle="1" w:styleId="AklamaMetniChar">
    <w:name w:val="Açıklama Metni Char"/>
    <w:basedOn w:val="VarsaylanParagrafYazTipi"/>
    <w:link w:val="AklamaMetni"/>
    <w:uiPriority w:val="99"/>
    <w:rsid w:val="006C3614"/>
    <w:rPr>
      <w:sz w:val="20"/>
      <w:szCs w:val="20"/>
    </w:rPr>
  </w:style>
  <w:style w:type="paragraph" w:styleId="AklamaKonusu">
    <w:name w:val="annotation subject"/>
    <w:basedOn w:val="AklamaMetni"/>
    <w:next w:val="AklamaMetni"/>
    <w:link w:val="AklamaKonusuChar"/>
    <w:uiPriority w:val="99"/>
    <w:semiHidden/>
    <w:unhideWhenUsed/>
    <w:rsid w:val="006C3614"/>
    <w:rPr>
      <w:b/>
      <w:bCs/>
    </w:rPr>
  </w:style>
  <w:style w:type="character" w:customStyle="1" w:styleId="AklamaKonusuChar">
    <w:name w:val="Açıklama Konusu Char"/>
    <w:basedOn w:val="AklamaMetniChar"/>
    <w:link w:val="AklamaKonusu"/>
    <w:uiPriority w:val="99"/>
    <w:semiHidden/>
    <w:rsid w:val="006C3614"/>
    <w:rPr>
      <w:b/>
      <w:bCs/>
      <w:sz w:val="20"/>
      <w:szCs w:val="20"/>
    </w:rPr>
  </w:style>
  <w:style w:type="paragraph" w:customStyle="1" w:styleId="SAP-ReferenceItem">
    <w:name w:val="SAP-Reference Item"/>
    <w:rsid w:val="00D21E4C"/>
    <w:pPr>
      <w:adjustRightInd w:val="0"/>
      <w:snapToGrid w:val="0"/>
      <w:spacing w:after="156" w:line="200" w:lineRule="exact"/>
      <w:ind w:left="420" w:hanging="420"/>
      <w:jc w:val="both"/>
    </w:pPr>
    <w:rPr>
      <w:rFonts w:ascii="Times New Roman" w:eastAsia="Times New Roman" w:hAnsi="Times New Roman" w:cs="Times New Roman"/>
      <w:sz w:val="18"/>
      <w:szCs w:val="24"/>
      <w:lang w:val="en-US" w:eastAsia="zh-CN"/>
    </w:rPr>
  </w:style>
  <w:style w:type="character" w:customStyle="1" w:styleId="akademiktel">
    <w:name w:val="akademiktel"/>
    <w:basedOn w:val="VarsaylanParagrafYazTipi"/>
    <w:rsid w:val="00A452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80085">
      <w:bodyDiv w:val="1"/>
      <w:marLeft w:val="0"/>
      <w:marRight w:val="0"/>
      <w:marTop w:val="0"/>
      <w:marBottom w:val="0"/>
      <w:divBdr>
        <w:top w:val="none" w:sz="0" w:space="0" w:color="auto"/>
        <w:left w:val="none" w:sz="0" w:space="0" w:color="auto"/>
        <w:bottom w:val="none" w:sz="0" w:space="0" w:color="auto"/>
        <w:right w:val="none" w:sz="0" w:space="0" w:color="auto"/>
      </w:divBdr>
    </w:div>
    <w:div w:id="331494857">
      <w:bodyDiv w:val="1"/>
      <w:marLeft w:val="0"/>
      <w:marRight w:val="0"/>
      <w:marTop w:val="0"/>
      <w:marBottom w:val="0"/>
      <w:divBdr>
        <w:top w:val="none" w:sz="0" w:space="0" w:color="auto"/>
        <w:left w:val="none" w:sz="0" w:space="0" w:color="auto"/>
        <w:bottom w:val="none" w:sz="0" w:space="0" w:color="auto"/>
        <w:right w:val="none" w:sz="0" w:space="0" w:color="auto"/>
      </w:divBdr>
    </w:div>
    <w:div w:id="1085029655">
      <w:bodyDiv w:val="1"/>
      <w:marLeft w:val="0"/>
      <w:marRight w:val="0"/>
      <w:marTop w:val="0"/>
      <w:marBottom w:val="0"/>
      <w:divBdr>
        <w:top w:val="none" w:sz="0" w:space="0" w:color="auto"/>
        <w:left w:val="none" w:sz="0" w:space="0" w:color="auto"/>
        <w:bottom w:val="none" w:sz="0" w:space="0" w:color="auto"/>
        <w:right w:val="none" w:sz="0" w:space="0" w:color="auto"/>
      </w:divBdr>
      <w:divsChild>
        <w:div w:id="1571691263">
          <w:marLeft w:val="0"/>
          <w:marRight w:val="0"/>
          <w:marTop w:val="0"/>
          <w:marBottom w:val="0"/>
          <w:divBdr>
            <w:top w:val="none" w:sz="0" w:space="0" w:color="auto"/>
            <w:left w:val="none" w:sz="0" w:space="0" w:color="auto"/>
            <w:bottom w:val="single" w:sz="2" w:space="4" w:color="EEEDED"/>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C23AF-A1D6-49DF-A3F4-911F442EC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3081</Words>
  <Characters>17562</Characters>
  <Application>Microsoft Office Word</Application>
  <DocSecurity>0</DocSecurity>
  <Lines>146</Lines>
  <Paragraphs>41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dc:creator>
  <cp:keywords/>
  <dc:description/>
  <cp:lastModifiedBy>Abdulsamed Seyhan</cp:lastModifiedBy>
  <cp:revision>7</cp:revision>
  <cp:lastPrinted>2015-11-18T14:57:00Z</cp:lastPrinted>
  <dcterms:created xsi:type="dcterms:W3CDTF">2018-10-09T13:43:00Z</dcterms:created>
  <dcterms:modified xsi:type="dcterms:W3CDTF">2018-11-19T07:28:00Z</dcterms:modified>
</cp:coreProperties>
</file>